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D57C" w14:textId="56DACA21" w:rsidR="00FB1F8B" w:rsidRDefault="00993281" w:rsidP="00FB1F8B">
      <w:pPr>
        <w:spacing w:after="0"/>
        <w:rPr>
          <w:rFonts w:ascii="Utsaah" w:hAnsi="Utsaah" w:cs="Utsaah"/>
          <w:color w:val="2E74B5" w:themeColor="accent5" w:themeShade="BF"/>
          <w:sz w:val="26"/>
          <w:szCs w:val="26"/>
        </w:rPr>
      </w:pPr>
      <w:r>
        <w:rPr>
          <w:noProof/>
          <w:lang w:val="en-US"/>
        </w:rPr>
        <w:drawing>
          <wp:anchor distT="0" distB="0" distL="114300" distR="114300" simplePos="0" relativeHeight="251661312" behindDoc="1" locked="0" layoutInCell="1" allowOverlap="1" wp14:anchorId="75438FB0" wp14:editId="6061E8CE">
            <wp:simplePos x="0" y="0"/>
            <wp:positionH relativeFrom="column">
              <wp:posOffset>-220980</wp:posOffset>
            </wp:positionH>
            <wp:positionV relativeFrom="paragraph">
              <wp:posOffset>67945</wp:posOffset>
            </wp:positionV>
            <wp:extent cx="1093470" cy="570298"/>
            <wp:effectExtent l="0" t="0" r="0" b="1270"/>
            <wp:wrapTight wrapText="bothSides">
              <wp:wrapPolygon edited="0">
                <wp:start x="0" y="0"/>
                <wp:lineTo x="0" y="20927"/>
                <wp:lineTo x="21073" y="20927"/>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3992" cy="57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A5C">
        <w:rPr>
          <w:rFonts w:ascii="Utsaah" w:hAnsi="Utsaah" w:cs="Utsaah"/>
          <w:noProof/>
          <w:color w:val="2E74B5" w:themeColor="accent5" w:themeShade="BF"/>
          <w:sz w:val="26"/>
          <w:szCs w:val="26"/>
          <w:lang w:val="en-US"/>
        </w:rPr>
        <w:drawing>
          <wp:anchor distT="0" distB="0" distL="114300" distR="114300" simplePos="0" relativeHeight="251659264" behindDoc="0" locked="0" layoutInCell="1" allowOverlap="1" wp14:anchorId="116735BD" wp14:editId="521EC4B7">
            <wp:simplePos x="0" y="0"/>
            <wp:positionH relativeFrom="margin">
              <wp:posOffset>5036820</wp:posOffset>
            </wp:positionH>
            <wp:positionV relativeFrom="margin">
              <wp:posOffset>60325</wp:posOffset>
            </wp:positionV>
            <wp:extent cx="957580" cy="553720"/>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580" cy="553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14:anchorId="558D850F" wp14:editId="272D0553">
            <wp:simplePos x="0" y="0"/>
            <wp:positionH relativeFrom="column">
              <wp:posOffset>1569720</wp:posOffset>
            </wp:positionH>
            <wp:positionV relativeFrom="paragraph">
              <wp:posOffset>67945</wp:posOffset>
            </wp:positionV>
            <wp:extent cx="957580" cy="749346"/>
            <wp:effectExtent l="0" t="0" r="0" b="0"/>
            <wp:wrapTight wrapText="bothSides">
              <wp:wrapPolygon edited="0">
                <wp:start x="0" y="0"/>
                <wp:lineTo x="0" y="20868"/>
                <wp:lineTo x="21056" y="20868"/>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815" cy="749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0C9">
        <w:rPr>
          <w:rFonts w:ascii="Utsaah" w:hAnsi="Utsaah" w:cs="Utsaah"/>
          <w:noProof/>
          <w:color w:val="2E74B5" w:themeColor="accent5" w:themeShade="BF"/>
          <w:sz w:val="26"/>
          <w:szCs w:val="26"/>
          <w:lang w:val="en-US"/>
        </w:rPr>
        <w:drawing>
          <wp:anchor distT="0" distB="0" distL="114300" distR="114300" simplePos="0" relativeHeight="251660288" behindDoc="1" locked="0" layoutInCell="1" allowOverlap="1" wp14:anchorId="3BE1402A" wp14:editId="016D7D05">
            <wp:simplePos x="0" y="0"/>
            <wp:positionH relativeFrom="margin">
              <wp:posOffset>3474720</wp:posOffset>
            </wp:positionH>
            <wp:positionV relativeFrom="paragraph">
              <wp:posOffset>67945</wp:posOffset>
            </wp:positionV>
            <wp:extent cx="648335" cy="677064"/>
            <wp:effectExtent l="0" t="0" r="0" b="8890"/>
            <wp:wrapTight wrapText="bothSides">
              <wp:wrapPolygon edited="0">
                <wp:start x="0" y="0"/>
                <wp:lineTo x="0" y="21276"/>
                <wp:lineTo x="20944" y="21276"/>
                <wp:lineTo x="20944" y="0"/>
                <wp:lineTo x="0" y="0"/>
              </wp:wrapPolygon>
            </wp:wrapTight>
            <wp:docPr id="2" name="Picture 2" descr="C:\Users\Acer\Downloads\7e28eae5d06ced4c3ad798be40ba7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7e28eae5d06ced4c3ad798be40ba78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25" cy="67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F8B" w:rsidRPr="00805A5C">
        <w:rPr>
          <w:rFonts w:ascii="Utsaah" w:hAnsi="Utsaah" w:cs="Utsaah"/>
          <w:noProof/>
          <w:color w:val="2E74B5" w:themeColor="accent5" w:themeShade="BF"/>
          <w:sz w:val="26"/>
          <w:szCs w:val="26"/>
        </w:rPr>
        <w:t xml:space="preserve"> </w:t>
      </w:r>
    </w:p>
    <w:p w14:paraId="3E84CD57" w14:textId="77777777" w:rsidR="00FB1F8B" w:rsidRPr="00805A5C" w:rsidRDefault="00FB1F8B" w:rsidP="00FB1F8B">
      <w:pPr>
        <w:spacing w:after="0"/>
        <w:jc w:val="center"/>
        <w:rPr>
          <w:rFonts w:ascii="Utsaah" w:hAnsi="Utsaah" w:cs="Utsaah"/>
          <w:color w:val="2E74B5" w:themeColor="accent5" w:themeShade="BF"/>
          <w:sz w:val="26"/>
          <w:szCs w:val="26"/>
        </w:rPr>
      </w:pPr>
    </w:p>
    <w:p w14:paraId="07C64D8A" w14:textId="77777777" w:rsidR="00FB1F8B" w:rsidRDefault="00FB1F8B" w:rsidP="00FB1F8B">
      <w:pPr>
        <w:spacing w:after="0"/>
        <w:rPr>
          <w:rFonts w:ascii="Utsaah" w:hAnsi="Utsaah" w:cs="Utsaah"/>
          <w:color w:val="2E74B5" w:themeColor="accent5" w:themeShade="BF"/>
          <w:sz w:val="32"/>
          <w:szCs w:val="32"/>
        </w:rPr>
      </w:pPr>
    </w:p>
    <w:p w14:paraId="20485550" w14:textId="77777777" w:rsidR="00FB1F8B" w:rsidRDefault="00FB1F8B" w:rsidP="00FB1F8B">
      <w:pPr>
        <w:spacing w:after="0"/>
        <w:jc w:val="center"/>
        <w:rPr>
          <w:rFonts w:cstheme="minorHAnsi"/>
          <w:b/>
          <w:bCs/>
          <w:color w:val="2E74B5" w:themeColor="accent5" w:themeShade="BF"/>
          <w:sz w:val="20"/>
        </w:rPr>
      </w:pPr>
    </w:p>
    <w:p w14:paraId="65D1CF11" w14:textId="77777777" w:rsidR="00993281" w:rsidRPr="00993281" w:rsidRDefault="00993281" w:rsidP="00FB1F8B">
      <w:pPr>
        <w:spacing w:after="0"/>
        <w:jc w:val="center"/>
        <w:rPr>
          <w:rFonts w:cstheme="minorHAnsi"/>
          <w:b/>
          <w:bCs/>
          <w:color w:val="2E74B5" w:themeColor="accent5" w:themeShade="BF"/>
          <w:sz w:val="16"/>
          <w:szCs w:val="16"/>
          <w:u w:val="single"/>
        </w:rPr>
      </w:pPr>
    </w:p>
    <w:p w14:paraId="5D994CD2" w14:textId="77777777" w:rsidR="00FB1F8B" w:rsidRPr="000371A0" w:rsidRDefault="00FB1F8B" w:rsidP="00FB1F8B">
      <w:pPr>
        <w:spacing w:after="0"/>
        <w:jc w:val="center"/>
        <w:rPr>
          <w:rFonts w:cstheme="minorHAnsi"/>
          <w:b/>
          <w:bCs/>
          <w:color w:val="2E74B5" w:themeColor="accent5" w:themeShade="BF"/>
          <w:sz w:val="32"/>
          <w:szCs w:val="32"/>
          <w:u w:val="single"/>
        </w:rPr>
      </w:pPr>
      <w:r w:rsidRPr="000371A0">
        <w:rPr>
          <w:rFonts w:cstheme="minorHAnsi"/>
          <w:b/>
          <w:bCs/>
          <w:color w:val="2E74B5" w:themeColor="accent5" w:themeShade="BF"/>
          <w:sz w:val="32"/>
          <w:szCs w:val="32"/>
          <w:u w:val="single"/>
        </w:rPr>
        <w:t xml:space="preserve">Orientation of Program Officers of National Services Scheme (NSS) </w:t>
      </w:r>
    </w:p>
    <w:p w14:paraId="52B5DBEC" w14:textId="4E494C9F" w:rsidR="00FB1F8B" w:rsidRDefault="00FB1F8B" w:rsidP="00FB1F8B">
      <w:pPr>
        <w:spacing w:after="0"/>
        <w:jc w:val="center"/>
        <w:rPr>
          <w:rFonts w:cstheme="minorHAnsi"/>
          <w:color w:val="2E74B5" w:themeColor="accent5" w:themeShade="BF"/>
          <w:sz w:val="20"/>
        </w:rPr>
      </w:pPr>
      <w:r w:rsidRPr="000371A0">
        <w:rPr>
          <w:rFonts w:cstheme="minorHAnsi"/>
          <w:color w:val="2E74B5" w:themeColor="accent5" w:themeShade="BF"/>
          <w:szCs w:val="22"/>
        </w:rPr>
        <w:t xml:space="preserve">Participatory Action on priorities for Child Friendly Communities in the Post COVID Scenario  </w:t>
      </w:r>
      <w:r w:rsidRPr="00A17C7F">
        <w:rPr>
          <w:rFonts w:cstheme="minorHAnsi"/>
          <w:color w:val="2E74B5" w:themeColor="accent5" w:themeShade="BF"/>
          <w:sz w:val="20"/>
        </w:rPr>
        <w:t xml:space="preserve"> </w:t>
      </w:r>
    </w:p>
    <w:p w14:paraId="6D0D5955" w14:textId="77777777" w:rsidR="00FB1F8B" w:rsidRPr="00FB1F8B" w:rsidRDefault="00FB1F8B" w:rsidP="00FB1F8B">
      <w:pPr>
        <w:spacing w:after="0"/>
        <w:jc w:val="center"/>
        <w:rPr>
          <w:rFonts w:cstheme="minorHAnsi"/>
          <w:color w:val="2E74B5" w:themeColor="accent5" w:themeShade="BF"/>
          <w:sz w:val="20"/>
        </w:rPr>
      </w:pPr>
    </w:p>
    <w:p w14:paraId="78BF3223" w14:textId="4D099F53" w:rsidR="00FB1F8B" w:rsidRDefault="00FB1F8B" w:rsidP="00993281">
      <w:pPr>
        <w:spacing w:line="360" w:lineRule="auto"/>
        <w:ind w:firstLine="720"/>
        <w:jc w:val="both"/>
        <w:rPr>
          <w:rFonts w:ascii="Cambria" w:eastAsia="Times New Roman" w:hAnsi="Cambria" w:cs="Arial"/>
          <w:bCs/>
          <w:color w:val="000000"/>
          <w:sz w:val="28"/>
          <w:shd w:val="clear" w:color="auto" w:fill="FFFFFF"/>
        </w:rPr>
      </w:pPr>
      <w:r w:rsidRPr="006A0E46">
        <w:rPr>
          <w:rFonts w:ascii="Cambria" w:eastAsia="Times New Roman" w:hAnsi="Cambria" w:cs="Arial"/>
          <w:bCs/>
          <w:color w:val="000000"/>
          <w:sz w:val="28"/>
          <w:shd w:val="clear" w:color="auto" w:fill="FFFFFF"/>
        </w:rPr>
        <w:t>Child Resource Centre (CRC) was established as a joint initiative of the Department for Child Rights, HCM Rajasthan State Institute of Public Administration and UNICEF, Rajasthan to ensure the effective implementation of Child Protection Laws and Schemes related to children through the capacity-building of child protection stak</w:t>
      </w:r>
      <w:r w:rsidR="0081128E">
        <w:rPr>
          <w:rFonts w:ascii="Cambria" w:eastAsia="Times New Roman" w:hAnsi="Cambria" w:cs="Arial"/>
          <w:bCs/>
          <w:color w:val="000000"/>
          <w:sz w:val="28"/>
          <w:shd w:val="clear" w:color="auto" w:fill="FFFFFF"/>
        </w:rPr>
        <w:t>eholders in the S</w:t>
      </w:r>
      <w:r w:rsidRPr="006A0E46">
        <w:rPr>
          <w:rFonts w:ascii="Cambria" w:eastAsia="Times New Roman" w:hAnsi="Cambria" w:cs="Arial"/>
          <w:bCs/>
          <w:color w:val="000000"/>
          <w:sz w:val="28"/>
          <w:shd w:val="clear" w:color="auto" w:fill="FFFFFF"/>
        </w:rPr>
        <w:t>tate.</w:t>
      </w:r>
    </w:p>
    <w:p w14:paraId="59F36EAF" w14:textId="63C5F3EB" w:rsidR="00FB1F8B" w:rsidRDefault="00FB1F8B" w:rsidP="00993281">
      <w:pPr>
        <w:spacing w:line="360" w:lineRule="auto"/>
        <w:ind w:firstLine="720"/>
        <w:jc w:val="both"/>
        <w:rPr>
          <w:rFonts w:ascii="Cambria" w:eastAsia="Times New Roman" w:hAnsi="Cambria" w:cs="Arial"/>
          <w:bCs/>
          <w:color w:val="000000"/>
          <w:sz w:val="28"/>
          <w:shd w:val="clear" w:color="auto" w:fill="FFFFFF"/>
        </w:rPr>
      </w:pPr>
      <w:r w:rsidRPr="000E3A57">
        <w:rPr>
          <w:rFonts w:ascii="Cambria" w:eastAsia="Times New Roman" w:hAnsi="Cambria" w:cs="Arial"/>
          <w:bCs/>
          <w:color w:val="000000"/>
          <w:sz w:val="28"/>
          <w:shd w:val="clear" w:color="auto" w:fill="FFFFFF"/>
        </w:rPr>
        <w:t xml:space="preserve">In order to strengthen the child protection structure, various online and on-campus training and capacity-building </w:t>
      </w:r>
      <w:r>
        <w:rPr>
          <w:rFonts w:ascii="Cambria" w:eastAsia="Times New Roman" w:hAnsi="Cambria" w:cs="Arial"/>
          <w:bCs/>
          <w:color w:val="000000"/>
          <w:sz w:val="28"/>
          <w:shd w:val="clear" w:color="auto" w:fill="FFFFFF"/>
        </w:rPr>
        <w:t xml:space="preserve">programs are being organized by </w:t>
      </w:r>
      <w:r w:rsidRPr="000E3A57">
        <w:rPr>
          <w:rFonts w:ascii="Cambria" w:eastAsia="Times New Roman" w:hAnsi="Cambria" w:cs="Arial"/>
          <w:bCs/>
          <w:color w:val="000000"/>
          <w:sz w:val="28"/>
          <w:shd w:val="clear" w:color="auto" w:fill="FFFFFF"/>
        </w:rPr>
        <w:t xml:space="preserve">the CRC to enhance the knowledge of stakeholders </w:t>
      </w:r>
      <w:r w:rsidR="0081128E">
        <w:rPr>
          <w:rFonts w:ascii="Cambria" w:eastAsia="Times New Roman" w:hAnsi="Cambria" w:cs="Arial"/>
          <w:bCs/>
          <w:color w:val="000000"/>
          <w:sz w:val="28"/>
          <w:shd w:val="clear" w:color="auto" w:fill="FFFFFF"/>
        </w:rPr>
        <w:t>and youth</w:t>
      </w:r>
      <w:r>
        <w:rPr>
          <w:rFonts w:ascii="Cambria" w:eastAsia="Times New Roman" w:hAnsi="Cambria" w:cs="Arial"/>
          <w:bCs/>
          <w:color w:val="000000"/>
          <w:sz w:val="28"/>
          <w:shd w:val="clear" w:color="auto" w:fill="FFFFFF"/>
        </w:rPr>
        <w:t xml:space="preserve"> </w:t>
      </w:r>
      <w:r w:rsidRPr="000E3A57">
        <w:rPr>
          <w:rFonts w:ascii="Cambria" w:eastAsia="Times New Roman" w:hAnsi="Cambria" w:cs="Arial"/>
          <w:bCs/>
          <w:color w:val="000000"/>
          <w:sz w:val="28"/>
          <w:shd w:val="clear" w:color="auto" w:fill="FFFFFF"/>
        </w:rPr>
        <w:t>about child rights and child protecti</w:t>
      </w:r>
      <w:r>
        <w:rPr>
          <w:rFonts w:ascii="Cambria" w:eastAsia="Times New Roman" w:hAnsi="Cambria" w:cs="Arial"/>
          <w:bCs/>
          <w:color w:val="000000"/>
          <w:sz w:val="28"/>
          <w:shd w:val="clear" w:color="auto" w:fill="FFFFFF"/>
        </w:rPr>
        <w:t>on</w:t>
      </w:r>
      <w:r w:rsidR="0081128E">
        <w:rPr>
          <w:rFonts w:ascii="Cambria" w:eastAsia="Times New Roman" w:hAnsi="Cambria" w:cs="Arial"/>
          <w:bCs/>
          <w:color w:val="000000"/>
          <w:sz w:val="28"/>
          <w:shd w:val="clear" w:color="auto" w:fill="FFFFFF"/>
        </w:rPr>
        <w:t>. A</w:t>
      </w:r>
      <w:r>
        <w:rPr>
          <w:rFonts w:ascii="Cambria" w:eastAsia="Times New Roman" w:hAnsi="Cambria" w:cs="Arial"/>
          <w:bCs/>
          <w:color w:val="000000"/>
          <w:sz w:val="28"/>
          <w:shd w:val="clear" w:color="auto" w:fill="FFFFFF"/>
        </w:rPr>
        <w:t>n understanding of</w:t>
      </w:r>
      <w:r w:rsidRPr="000E3A57">
        <w:rPr>
          <w:rFonts w:ascii="Cambria" w:eastAsia="Times New Roman" w:hAnsi="Cambria" w:cs="Arial"/>
          <w:bCs/>
          <w:color w:val="000000"/>
          <w:sz w:val="28"/>
          <w:shd w:val="clear" w:color="auto" w:fill="FFFFFF"/>
        </w:rPr>
        <w:t xml:space="preserve"> their role in the implementation of child protection laws and schemes</w:t>
      </w:r>
      <w:r>
        <w:rPr>
          <w:rFonts w:ascii="Cambria" w:eastAsia="Times New Roman" w:hAnsi="Cambria" w:cs="Arial"/>
          <w:bCs/>
          <w:color w:val="000000"/>
          <w:sz w:val="28"/>
          <w:shd w:val="clear" w:color="auto" w:fill="FFFFFF"/>
        </w:rPr>
        <w:t xml:space="preserve"> related to children</w:t>
      </w:r>
      <w:r w:rsidR="0081128E">
        <w:rPr>
          <w:rFonts w:ascii="Cambria" w:eastAsia="Times New Roman" w:hAnsi="Cambria" w:cs="Arial"/>
          <w:bCs/>
          <w:color w:val="000000"/>
          <w:sz w:val="28"/>
          <w:shd w:val="clear" w:color="auto" w:fill="FFFFFF"/>
        </w:rPr>
        <w:t xml:space="preserve"> is also necessary</w:t>
      </w:r>
      <w:r>
        <w:rPr>
          <w:rFonts w:ascii="Cambria" w:eastAsia="Times New Roman" w:hAnsi="Cambria" w:cs="Arial"/>
          <w:bCs/>
          <w:color w:val="000000"/>
          <w:sz w:val="28"/>
          <w:shd w:val="clear" w:color="auto" w:fill="FFFFFF"/>
        </w:rPr>
        <w:t>. A</w:t>
      </w:r>
      <w:r w:rsidRPr="0092758E">
        <w:rPr>
          <w:rFonts w:ascii="Cambria" w:eastAsia="Times New Roman" w:hAnsi="Cambria" w:cs="Arial"/>
          <w:bCs/>
          <w:color w:val="000000"/>
          <w:sz w:val="28"/>
          <w:shd w:val="clear" w:color="auto" w:fill="FFFFFF"/>
        </w:rPr>
        <w:t xml:space="preserve">long with </w:t>
      </w:r>
      <w:r>
        <w:rPr>
          <w:rFonts w:ascii="Cambria" w:eastAsia="Times New Roman" w:hAnsi="Cambria" w:cs="Arial"/>
          <w:bCs/>
          <w:color w:val="000000"/>
          <w:sz w:val="28"/>
          <w:shd w:val="clear" w:color="auto" w:fill="FFFFFF"/>
        </w:rPr>
        <w:t xml:space="preserve">this, </w:t>
      </w:r>
      <w:r w:rsidRPr="0092758E">
        <w:rPr>
          <w:rFonts w:ascii="Cambria" w:eastAsia="Times New Roman" w:hAnsi="Cambria" w:cs="Arial"/>
          <w:bCs/>
          <w:color w:val="000000"/>
          <w:sz w:val="28"/>
          <w:shd w:val="clear" w:color="auto" w:fill="FFFFFF"/>
        </w:rPr>
        <w:t>technical support</w:t>
      </w:r>
      <w:r>
        <w:rPr>
          <w:rFonts w:ascii="Cambria" w:eastAsia="Times New Roman" w:hAnsi="Cambria" w:cs="Arial"/>
          <w:bCs/>
          <w:color w:val="000000"/>
          <w:sz w:val="28"/>
          <w:shd w:val="clear" w:color="auto" w:fill="FFFFFF"/>
        </w:rPr>
        <w:t xml:space="preserve"> is being provided</w:t>
      </w:r>
      <w:r w:rsidRPr="0092758E">
        <w:rPr>
          <w:rFonts w:ascii="Cambria" w:eastAsia="Times New Roman" w:hAnsi="Cambria" w:cs="Arial"/>
          <w:bCs/>
          <w:color w:val="000000"/>
          <w:sz w:val="28"/>
          <w:shd w:val="clear" w:color="auto" w:fill="FFFFFF"/>
        </w:rPr>
        <w:t xml:space="preserve"> to various stakeholders regarding the challenges faced in the cases of children</w:t>
      </w:r>
      <w:r>
        <w:rPr>
          <w:rFonts w:ascii="Cambria" w:eastAsia="Times New Roman" w:hAnsi="Cambria" w:cs="Arial"/>
          <w:bCs/>
          <w:color w:val="000000"/>
          <w:sz w:val="28"/>
          <w:shd w:val="clear" w:color="auto" w:fill="FFFFFF"/>
        </w:rPr>
        <w:t xml:space="preserve"> and </w:t>
      </w:r>
      <w:r w:rsidRPr="0092758E">
        <w:rPr>
          <w:rFonts w:ascii="Cambria" w:eastAsia="Times New Roman" w:hAnsi="Cambria" w:cs="Arial"/>
          <w:bCs/>
          <w:color w:val="000000"/>
          <w:sz w:val="28"/>
          <w:shd w:val="clear" w:color="auto" w:fill="FFFFFF"/>
        </w:rPr>
        <w:t>developing a group of experts having competence in the field of child protection.</w:t>
      </w:r>
    </w:p>
    <w:p w14:paraId="33EA45F8" w14:textId="03157926" w:rsidR="00FB1F8B" w:rsidRDefault="00FB1F8B" w:rsidP="00993281">
      <w:pPr>
        <w:spacing w:line="360" w:lineRule="auto"/>
        <w:ind w:firstLine="720"/>
        <w:jc w:val="both"/>
        <w:rPr>
          <w:rFonts w:ascii="Cambria" w:eastAsia="Times New Roman" w:hAnsi="Cambria" w:cs="Arial"/>
          <w:bCs/>
          <w:color w:val="000000"/>
          <w:sz w:val="28"/>
          <w:shd w:val="clear" w:color="auto" w:fill="FFFFFF"/>
        </w:rPr>
      </w:pPr>
      <w:r w:rsidRPr="0092758E">
        <w:rPr>
          <w:rFonts w:ascii="Cambria" w:eastAsia="Times New Roman" w:hAnsi="Cambria" w:cs="Arial"/>
          <w:bCs/>
          <w:color w:val="000000"/>
          <w:sz w:val="28"/>
          <w:shd w:val="clear" w:color="auto" w:fill="FFFFFF"/>
        </w:rPr>
        <w:t>UNICEF Rajasthan is contin</w:t>
      </w:r>
      <w:r w:rsidR="0081128E">
        <w:rPr>
          <w:rFonts w:ascii="Cambria" w:eastAsia="Times New Roman" w:hAnsi="Cambria" w:cs="Arial"/>
          <w:bCs/>
          <w:color w:val="000000"/>
          <w:sz w:val="28"/>
          <w:shd w:val="clear" w:color="auto" w:fill="FFFFFF"/>
        </w:rPr>
        <w:t>uously working with various Government</w:t>
      </w:r>
      <w:r w:rsidRPr="0092758E">
        <w:rPr>
          <w:rFonts w:ascii="Cambria" w:eastAsia="Times New Roman" w:hAnsi="Cambria" w:cs="Arial"/>
          <w:bCs/>
          <w:color w:val="000000"/>
          <w:sz w:val="28"/>
          <w:shd w:val="clear" w:color="auto" w:fill="FFFFFF"/>
        </w:rPr>
        <w:t xml:space="preserve"> Departments and civil society organizations such as - Department for Child Rights, Police, Sardar Patel Police University, Nehru </w:t>
      </w:r>
      <w:proofErr w:type="spellStart"/>
      <w:r w:rsidRPr="0092758E">
        <w:rPr>
          <w:rFonts w:ascii="Cambria" w:eastAsia="Times New Roman" w:hAnsi="Cambria" w:cs="Arial"/>
          <w:bCs/>
          <w:color w:val="000000"/>
          <w:sz w:val="28"/>
          <w:shd w:val="clear" w:color="auto" w:fill="FFFFFF"/>
        </w:rPr>
        <w:t>Yuva</w:t>
      </w:r>
      <w:proofErr w:type="spellEnd"/>
      <w:r w:rsidRPr="0092758E">
        <w:rPr>
          <w:rFonts w:ascii="Cambria" w:eastAsia="Times New Roman" w:hAnsi="Cambria" w:cs="Arial"/>
          <w:bCs/>
          <w:color w:val="000000"/>
          <w:sz w:val="28"/>
          <w:shd w:val="clear" w:color="auto" w:fill="FFFFFF"/>
        </w:rPr>
        <w:t xml:space="preserve"> Kendra </w:t>
      </w:r>
      <w:proofErr w:type="spellStart"/>
      <w:r w:rsidRPr="0092758E">
        <w:rPr>
          <w:rFonts w:ascii="Cambria" w:eastAsia="Times New Roman" w:hAnsi="Cambria" w:cs="Arial"/>
          <w:bCs/>
          <w:color w:val="000000"/>
          <w:sz w:val="28"/>
          <w:shd w:val="clear" w:color="auto" w:fill="FFFFFF"/>
        </w:rPr>
        <w:t>Sangathan</w:t>
      </w:r>
      <w:proofErr w:type="spellEnd"/>
      <w:r w:rsidRPr="0092758E">
        <w:rPr>
          <w:rFonts w:ascii="Cambria" w:eastAsia="Times New Roman" w:hAnsi="Cambria" w:cs="Arial"/>
          <w:bCs/>
          <w:color w:val="000000"/>
          <w:sz w:val="28"/>
          <w:shd w:val="clear" w:color="auto" w:fill="FFFFFF"/>
        </w:rPr>
        <w:t>, Child Resource Centre, Social Justice and Empowerment Department</w:t>
      </w:r>
      <w:r>
        <w:rPr>
          <w:rFonts w:ascii="Cambria" w:eastAsia="Times New Roman" w:hAnsi="Cambria" w:cs="Arial"/>
          <w:bCs/>
          <w:color w:val="000000"/>
          <w:sz w:val="28"/>
          <w:shd w:val="clear" w:color="auto" w:fill="FFFFFF"/>
        </w:rPr>
        <w:t>, National Service Scheme (NSS)</w:t>
      </w:r>
      <w:r w:rsidRPr="0092758E">
        <w:rPr>
          <w:rFonts w:ascii="Cambria" w:eastAsia="Times New Roman" w:hAnsi="Cambria" w:cs="Arial"/>
          <w:bCs/>
          <w:color w:val="000000"/>
          <w:sz w:val="28"/>
          <w:shd w:val="clear" w:color="auto" w:fill="FFFFFF"/>
        </w:rPr>
        <w:t xml:space="preserve"> etc., to create a protective environment for the children in the state.</w:t>
      </w:r>
    </w:p>
    <w:p w14:paraId="5FC716DA" w14:textId="306E1DB9" w:rsidR="0071562E" w:rsidRPr="00FB1F8B" w:rsidRDefault="00B9618D" w:rsidP="00993281">
      <w:pPr>
        <w:spacing w:line="360" w:lineRule="auto"/>
        <w:jc w:val="both"/>
        <w:rPr>
          <w:rFonts w:ascii="Cambria" w:eastAsia="Times New Roman" w:hAnsi="Cambria" w:cs="Arial"/>
          <w:bCs/>
          <w:color w:val="000000"/>
          <w:sz w:val="28"/>
          <w:shd w:val="clear" w:color="auto" w:fill="FFFFFF"/>
        </w:rPr>
      </w:pPr>
      <w:r w:rsidRPr="00FB1F8B">
        <w:rPr>
          <w:rFonts w:ascii="Cambria" w:eastAsia="Times New Roman" w:hAnsi="Cambria" w:cs="Arial"/>
          <w:bCs/>
          <w:color w:val="000000"/>
          <w:sz w:val="28"/>
          <w:shd w:val="clear" w:color="auto" w:fill="FFFFFF"/>
        </w:rPr>
        <w:t>NSS and UNICEF share a strong partnership in Rajasthan. In the last</w:t>
      </w:r>
      <w:r w:rsidR="0081128E">
        <w:rPr>
          <w:rFonts w:ascii="Cambria" w:eastAsia="Times New Roman" w:hAnsi="Cambria" w:cs="Arial"/>
          <w:bCs/>
          <w:color w:val="000000"/>
          <w:sz w:val="28"/>
          <w:shd w:val="clear" w:color="auto" w:fill="FFFFFF"/>
        </w:rPr>
        <w:t xml:space="preserve"> few years, COVID-</w:t>
      </w:r>
      <w:r w:rsidR="00FB1F8B">
        <w:rPr>
          <w:rFonts w:ascii="Cambria" w:eastAsia="Times New Roman" w:hAnsi="Cambria" w:cs="Arial"/>
          <w:bCs/>
          <w:color w:val="000000"/>
          <w:sz w:val="28"/>
          <w:shd w:val="clear" w:color="auto" w:fill="FFFFFF"/>
        </w:rPr>
        <w:t>19 and its far</w:t>
      </w:r>
      <w:r w:rsidRPr="00FB1F8B">
        <w:rPr>
          <w:rFonts w:ascii="Cambria" w:eastAsia="Times New Roman" w:hAnsi="Cambria" w:cs="Arial"/>
          <w:bCs/>
          <w:color w:val="000000"/>
          <w:sz w:val="28"/>
          <w:shd w:val="clear" w:color="auto" w:fill="FFFFFF"/>
        </w:rPr>
        <w:t xml:space="preserve">-reaching impact on the </w:t>
      </w:r>
      <w:r w:rsidR="009F2943" w:rsidRPr="00FB1F8B">
        <w:rPr>
          <w:rFonts w:ascii="Cambria" w:eastAsia="Times New Roman" w:hAnsi="Cambria" w:cs="Arial"/>
          <w:bCs/>
          <w:color w:val="000000"/>
          <w:sz w:val="28"/>
          <w:shd w:val="clear" w:color="auto" w:fill="FFFFFF"/>
        </w:rPr>
        <w:t>communities</w:t>
      </w:r>
      <w:r w:rsidRPr="00FB1F8B">
        <w:rPr>
          <w:rFonts w:ascii="Cambria" w:eastAsia="Times New Roman" w:hAnsi="Cambria" w:cs="Arial"/>
          <w:bCs/>
          <w:color w:val="000000"/>
          <w:sz w:val="28"/>
          <w:shd w:val="clear" w:color="auto" w:fill="FFFFFF"/>
        </w:rPr>
        <w:t xml:space="preserve"> has added greater purpose and </w:t>
      </w:r>
      <w:r w:rsidR="009F2943" w:rsidRPr="00FB1F8B">
        <w:rPr>
          <w:rFonts w:ascii="Cambria" w:eastAsia="Times New Roman" w:hAnsi="Cambria" w:cs="Arial"/>
          <w:bCs/>
          <w:color w:val="000000"/>
          <w:sz w:val="28"/>
          <w:shd w:val="clear" w:color="auto" w:fill="FFFFFF"/>
        </w:rPr>
        <w:t>significance</w:t>
      </w:r>
      <w:r w:rsidRPr="00FB1F8B">
        <w:rPr>
          <w:rFonts w:ascii="Cambria" w:eastAsia="Times New Roman" w:hAnsi="Cambria" w:cs="Arial"/>
          <w:bCs/>
          <w:color w:val="000000"/>
          <w:sz w:val="28"/>
          <w:shd w:val="clear" w:color="auto" w:fill="FFFFFF"/>
        </w:rPr>
        <w:t xml:space="preserve"> to this collaboration. The volunteers of NSS have actively partaken in spreading awa</w:t>
      </w:r>
      <w:r w:rsidR="009F2943" w:rsidRPr="00FB1F8B">
        <w:rPr>
          <w:rFonts w:ascii="Cambria" w:eastAsia="Times New Roman" w:hAnsi="Cambria" w:cs="Arial"/>
          <w:bCs/>
          <w:color w:val="000000"/>
          <w:sz w:val="28"/>
          <w:shd w:val="clear" w:color="auto" w:fill="FFFFFF"/>
        </w:rPr>
        <w:t>renes</w:t>
      </w:r>
      <w:r w:rsidR="00FB1F8B">
        <w:rPr>
          <w:rFonts w:ascii="Cambria" w:eastAsia="Times New Roman" w:hAnsi="Cambria" w:cs="Arial"/>
          <w:bCs/>
          <w:color w:val="000000"/>
          <w:sz w:val="28"/>
          <w:shd w:val="clear" w:color="auto" w:fill="FFFFFF"/>
        </w:rPr>
        <w:t xml:space="preserve">s regarding COVID 19, and </w:t>
      </w:r>
      <w:r w:rsidR="00FB1F8B">
        <w:rPr>
          <w:rFonts w:ascii="Cambria" w:eastAsia="Times New Roman" w:hAnsi="Cambria" w:cs="Arial"/>
          <w:bCs/>
          <w:color w:val="000000"/>
          <w:sz w:val="28"/>
          <w:shd w:val="clear" w:color="auto" w:fill="FFFFFF"/>
        </w:rPr>
        <w:lastRenderedPageBreak/>
        <w:t>COVID-</w:t>
      </w:r>
      <w:r w:rsidR="009F2943" w:rsidRPr="00FB1F8B">
        <w:rPr>
          <w:rFonts w:ascii="Cambria" w:eastAsia="Times New Roman" w:hAnsi="Cambria" w:cs="Arial"/>
          <w:bCs/>
          <w:color w:val="000000"/>
          <w:sz w:val="28"/>
          <w:shd w:val="clear" w:color="auto" w:fill="FFFFFF"/>
        </w:rPr>
        <w:t xml:space="preserve">19 sensitive behaviours, entitlements, and services </w:t>
      </w:r>
      <w:r w:rsidR="0081128E">
        <w:rPr>
          <w:rFonts w:ascii="Cambria" w:eastAsia="Times New Roman" w:hAnsi="Cambria" w:cs="Arial"/>
          <w:bCs/>
          <w:color w:val="000000"/>
          <w:sz w:val="28"/>
          <w:shd w:val="clear" w:color="auto" w:fill="FFFFFF"/>
        </w:rPr>
        <w:t>for the most vulnerable in the S</w:t>
      </w:r>
      <w:r w:rsidR="009F2943" w:rsidRPr="00FB1F8B">
        <w:rPr>
          <w:rFonts w:ascii="Cambria" w:eastAsia="Times New Roman" w:hAnsi="Cambria" w:cs="Arial"/>
          <w:bCs/>
          <w:color w:val="000000"/>
          <w:sz w:val="28"/>
          <w:shd w:val="clear" w:color="auto" w:fill="FFFFFF"/>
        </w:rPr>
        <w:t>tate through their volunteerism. The right holder’s voice collated by them through the social listening initiatives have informed strategies for fine-tuned outreach on risk communication.</w:t>
      </w:r>
    </w:p>
    <w:p w14:paraId="6945C0C4" w14:textId="4F097566" w:rsidR="00B1618D" w:rsidRPr="00FB1F8B" w:rsidRDefault="009F2943" w:rsidP="00993281">
      <w:pPr>
        <w:spacing w:line="360" w:lineRule="auto"/>
        <w:jc w:val="both"/>
        <w:rPr>
          <w:rFonts w:ascii="Cambria" w:eastAsia="Times New Roman" w:hAnsi="Cambria" w:cs="Arial"/>
          <w:bCs/>
          <w:color w:val="000000"/>
          <w:sz w:val="28"/>
          <w:shd w:val="clear" w:color="auto" w:fill="FFFFFF"/>
        </w:rPr>
      </w:pPr>
      <w:r w:rsidRPr="00FB1F8B">
        <w:rPr>
          <w:rFonts w:ascii="Cambria" w:eastAsia="Times New Roman" w:hAnsi="Cambria" w:cs="Arial"/>
          <w:bCs/>
          <w:color w:val="000000"/>
          <w:sz w:val="28"/>
          <w:shd w:val="clear" w:color="auto" w:fill="FFFFFF"/>
        </w:rPr>
        <w:t>To sustain this collaboration and meaningful engagement with volunteers on NSS in the academic year</w:t>
      </w:r>
      <w:r w:rsidR="001A4955" w:rsidRPr="00FB1F8B">
        <w:rPr>
          <w:rFonts w:ascii="Cambria" w:eastAsia="Times New Roman" w:hAnsi="Cambria" w:cs="Arial"/>
          <w:bCs/>
          <w:color w:val="000000"/>
          <w:sz w:val="28"/>
          <w:shd w:val="clear" w:color="auto" w:fill="FFFFFF"/>
        </w:rPr>
        <w:t xml:space="preserve">, an orientation is being planned for select </w:t>
      </w:r>
      <w:r w:rsidR="000E171F" w:rsidRPr="00FB1F8B">
        <w:rPr>
          <w:rFonts w:ascii="Cambria" w:eastAsia="Times New Roman" w:hAnsi="Cambria" w:cs="Arial"/>
          <w:bCs/>
          <w:color w:val="000000"/>
          <w:sz w:val="28"/>
          <w:shd w:val="clear" w:color="auto" w:fill="FFFFFF"/>
        </w:rPr>
        <w:t>p</w:t>
      </w:r>
      <w:r w:rsidR="001A4955" w:rsidRPr="00FB1F8B">
        <w:rPr>
          <w:rFonts w:ascii="Cambria" w:eastAsia="Times New Roman" w:hAnsi="Cambria" w:cs="Arial"/>
          <w:bCs/>
          <w:color w:val="000000"/>
          <w:sz w:val="28"/>
          <w:shd w:val="clear" w:color="auto" w:fill="FFFFFF"/>
        </w:rPr>
        <w:t>rogramme officers of 17 district</w:t>
      </w:r>
      <w:r w:rsidR="0081128E">
        <w:rPr>
          <w:rFonts w:ascii="Cambria" w:eastAsia="Times New Roman" w:hAnsi="Cambria" w:cs="Arial"/>
          <w:bCs/>
          <w:color w:val="000000"/>
          <w:sz w:val="28"/>
          <w:shd w:val="clear" w:color="auto" w:fill="FFFFFF"/>
        </w:rPr>
        <w:t>s</w:t>
      </w:r>
      <w:r w:rsidR="001A4955" w:rsidRPr="00FB1F8B">
        <w:rPr>
          <w:rFonts w:ascii="Cambria" w:eastAsia="Times New Roman" w:hAnsi="Cambria" w:cs="Arial"/>
          <w:bCs/>
          <w:color w:val="000000"/>
          <w:sz w:val="28"/>
          <w:shd w:val="clear" w:color="auto" w:fill="FFFFFF"/>
        </w:rPr>
        <w:t xml:space="preserve"> on building a common understanding on key issues of</w:t>
      </w:r>
      <w:r w:rsidR="0032642F" w:rsidRPr="00FB1F8B">
        <w:rPr>
          <w:rFonts w:ascii="Cambria" w:eastAsia="Times New Roman" w:hAnsi="Cambria" w:cs="Arial"/>
          <w:bCs/>
          <w:color w:val="000000"/>
          <w:sz w:val="28"/>
          <w:shd w:val="clear" w:color="auto" w:fill="FFFFFF"/>
        </w:rPr>
        <w:t xml:space="preserve"> </w:t>
      </w:r>
      <w:r w:rsidR="000E171F" w:rsidRPr="00FB1F8B">
        <w:rPr>
          <w:rFonts w:ascii="Cambria" w:eastAsia="Times New Roman" w:hAnsi="Cambria" w:cs="Arial"/>
          <w:bCs/>
          <w:color w:val="000000"/>
          <w:sz w:val="28"/>
          <w:shd w:val="clear" w:color="auto" w:fill="FFFFFF"/>
        </w:rPr>
        <w:t>v</w:t>
      </w:r>
      <w:r w:rsidR="0032642F" w:rsidRPr="00FB1F8B">
        <w:rPr>
          <w:rFonts w:ascii="Cambria" w:eastAsia="Times New Roman" w:hAnsi="Cambria" w:cs="Arial"/>
          <w:bCs/>
          <w:color w:val="000000"/>
          <w:sz w:val="28"/>
          <w:shd w:val="clear" w:color="auto" w:fill="FFFFFF"/>
        </w:rPr>
        <w:t xml:space="preserve">iolence </w:t>
      </w:r>
      <w:r w:rsidR="000E171F" w:rsidRPr="00FB1F8B">
        <w:rPr>
          <w:rFonts w:ascii="Cambria" w:eastAsia="Times New Roman" w:hAnsi="Cambria" w:cs="Arial"/>
          <w:bCs/>
          <w:color w:val="000000"/>
          <w:sz w:val="28"/>
          <w:shd w:val="clear" w:color="auto" w:fill="FFFFFF"/>
        </w:rPr>
        <w:t>a</w:t>
      </w:r>
      <w:r w:rsidR="0032642F" w:rsidRPr="00FB1F8B">
        <w:rPr>
          <w:rFonts w:ascii="Cambria" w:eastAsia="Times New Roman" w:hAnsi="Cambria" w:cs="Arial"/>
          <w:bCs/>
          <w:color w:val="000000"/>
          <w:sz w:val="28"/>
          <w:shd w:val="clear" w:color="auto" w:fill="FFFFFF"/>
        </w:rPr>
        <w:t xml:space="preserve">gainst </w:t>
      </w:r>
      <w:r w:rsidR="000E171F" w:rsidRPr="00FB1F8B">
        <w:rPr>
          <w:rFonts w:ascii="Cambria" w:eastAsia="Times New Roman" w:hAnsi="Cambria" w:cs="Arial"/>
          <w:bCs/>
          <w:color w:val="000000"/>
          <w:sz w:val="28"/>
          <w:shd w:val="clear" w:color="auto" w:fill="FFFFFF"/>
        </w:rPr>
        <w:t>c</w:t>
      </w:r>
      <w:r w:rsidR="0032642F" w:rsidRPr="00FB1F8B">
        <w:rPr>
          <w:rFonts w:ascii="Cambria" w:eastAsia="Times New Roman" w:hAnsi="Cambria" w:cs="Arial"/>
          <w:bCs/>
          <w:color w:val="000000"/>
          <w:sz w:val="28"/>
          <w:shd w:val="clear" w:color="auto" w:fill="FFFFFF"/>
        </w:rPr>
        <w:t>hildren, rights</w:t>
      </w:r>
      <w:r w:rsidR="0081128E">
        <w:rPr>
          <w:rFonts w:ascii="Cambria" w:eastAsia="Times New Roman" w:hAnsi="Cambria" w:cs="Arial"/>
          <w:bCs/>
          <w:color w:val="000000"/>
          <w:sz w:val="28"/>
          <w:shd w:val="clear" w:color="auto" w:fill="FFFFFF"/>
        </w:rPr>
        <w:t>,</w:t>
      </w:r>
      <w:r w:rsidR="0032642F" w:rsidRPr="00FB1F8B">
        <w:rPr>
          <w:rFonts w:ascii="Cambria" w:eastAsia="Times New Roman" w:hAnsi="Cambria" w:cs="Arial"/>
          <w:bCs/>
          <w:color w:val="000000"/>
          <w:sz w:val="28"/>
          <w:shd w:val="clear" w:color="auto" w:fill="FFFFFF"/>
        </w:rPr>
        <w:t xml:space="preserve"> entitlements, and legal provisions, </w:t>
      </w:r>
      <w:r w:rsidR="00904D23" w:rsidRPr="00FB1F8B">
        <w:rPr>
          <w:rFonts w:ascii="Cambria" w:eastAsia="Times New Roman" w:hAnsi="Cambria" w:cs="Arial"/>
          <w:bCs/>
          <w:color w:val="000000"/>
          <w:sz w:val="28"/>
          <w:shd w:val="clear" w:color="auto" w:fill="FFFFFF"/>
        </w:rPr>
        <w:t>g</w:t>
      </w:r>
      <w:r w:rsidR="0032642F" w:rsidRPr="00FB1F8B">
        <w:rPr>
          <w:rFonts w:ascii="Cambria" w:eastAsia="Times New Roman" w:hAnsi="Cambria" w:cs="Arial"/>
          <w:bCs/>
          <w:color w:val="000000"/>
          <w:sz w:val="28"/>
          <w:shd w:val="clear" w:color="auto" w:fill="FFFFFF"/>
        </w:rPr>
        <w:t xml:space="preserve">ender stereotypes, linkage to violence, voice and vistas of opportunities, </w:t>
      </w:r>
      <w:r w:rsidR="000E171F" w:rsidRPr="00FB1F8B">
        <w:rPr>
          <w:rFonts w:ascii="Cambria" w:eastAsia="Times New Roman" w:hAnsi="Cambria" w:cs="Arial"/>
          <w:bCs/>
          <w:color w:val="000000"/>
          <w:sz w:val="28"/>
          <w:shd w:val="clear" w:color="auto" w:fill="FFFFFF"/>
        </w:rPr>
        <w:t>c</w:t>
      </w:r>
      <w:r w:rsidR="0032642F" w:rsidRPr="00FB1F8B">
        <w:rPr>
          <w:rFonts w:ascii="Cambria" w:eastAsia="Times New Roman" w:hAnsi="Cambria" w:cs="Arial"/>
          <w:bCs/>
          <w:color w:val="000000"/>
          <w:sz w:val="28"/>
          <w:shd w:val="clear" w:color="auto" w:fill="FFFFFF"/>
        </w:rPr>
        <w:t xml:space="preserve">reating safe learning spaces for children with parents and communities, COVID-19 </w:t>
      </w:r>
      <w:r w:rsidR="000E171F" w:rsidRPr="00FB1F8B">
        <w:rPr>
          <w:rFonts w:ascii="Cambria" w:eastAsia="Times New Roman" w:hAnsi="Cambria" w:cs="Arial"/>
          <w:bCs/>
          <w:color w:val="000000"/>
          <w:sz w:val="28"/>
          <w:shd w:val="clear" w:color="auto" w:fill="FFFFFF"/>
        </w:rPr>
        <w:t>v</w:t>
      </w:r>
      <w:r w:rsidR="0032642F" w:rsidRPr="00FB1F8B">
        <w:rPr>
          <w:rFonts w:ascii="Cambria" w:eastAsia="Times New Roman" w:hAnsi="Cambria" w:cs="Arial"/>
          <w:bCs/>
          <w:color w:val="000000"/>
          <w:sz w:val="28"/>
          <w:shd w:val="clear" w:color="auto" w:fill="FFFFFF"/>
        </w:rPr>
        <w:t xml:space="preserve">accination and </w:t>
      </w:r>
      <w:r w:rsidR="000E171F" w:rsidRPr="00FB1F8B">
        <w:rPr>
          <w:rFonts w:ascii="Cambria" w:eastAsia="Times New Roman" w:hAnsi="Cambria" w:cs="Arial"/>
          <w:bCs/>
          <w:color w:val="000000"/>
          <w:sz w:val="28"/>
          <w:shd w:val="clear" w:color="auto" w:fill="FFFFFF"/>
        </w:rPr>
        <w:t>s</w:t>
      </w:r>
      <w:r w:rsidR="0032642F" w:rsidRPr="00FB1F8B">
        <w:rPr>
          <w:rFonts w:ascii="Cambria" w:eastAsia="Times New Roman" w:hAnsi="Cambria" w:cs="Arial"/>
          <w:bCs/>
          <w:color w:val="000000"/>
          <w:sz w:val="28"/>
          <w:shd w:val="clear" w:color="auto" w:fill="FFFFFF"/>
        </w:rPr>
        <w:t xml:space="preserve">ensitive </w:t>
      </w:r>
      <w:r w:rsidR="000E171F" w:rsidRPr="00FB1F8B">
        <w:rPr>
          <w:rFonts w:ascii="Cambria" w:eastAsia="Times New Roman" w:hAnsi="Cambria" w:cs="Arial"/>
          <w:bCs/>
          <w:color w:val="000000"/>
          <w:sz w:val="28"/>
          <w:shd w:val="clear" w:color="auto" w:fill="FFFFFF"/>
        </w:rPr>
        <w:t>b</w:t>
      </w:r>
      <w:r w:rsidR="001C6237" w:rsidRPr="00FB1F8B">
        <w:rPr>
          <w:rFonts w:ascii="Cambria" w:eastAsia="Times New Roman" w:hAnsi="Cambria" w:cs="Arial"/>
          <w:bCs/>
          <w:color w:val="000000"/>
          <w:sz w:val="28"/>
          <w:shd w:val="clear" w:color="auto" w:fill="FFFFFF"/>
        </w:rPr>
        <w:t>ehaviours</w:t>
      </w:r>
      <w:r w:rsidR="0032642F" w:rsidRPr="00FB1F8B">
        <w:rPr>
          <w:rFonts w:ascii="Cambria" w:eastAsia="Times New Roman" w:hAnsi="Cambria" w:cs="Arial"/>
          <w:bCs/>
          <w:color w:val="000000"/>
          <w:sz w:val="28"/>
          <w:shd w:val="clear" w:color="auto" w:fill="FFFFFF"/>
        </w:rPr>
        <w:t>.</w:t>
      </w:r>
      <w:r w:rsidR="001C6237" w:rsidRPr="00FB1F8B">
        <w:rPr>
          <w:rFonts w:ascii="Cambria" w:eastAsia="Times New Roman" w:hAnsi="Cambria" w:cs="Arial"/>
          <w:bCs/>
          <w:color w:val="000000"/>
          <w:sz w:val="28"/>
          <w:shd w:val="clear" w:color="auto" w:fill="FFFFFF"/>
        </w:rPr>
        <w:t xml:space="preserve"> </w:t>
      </w:r>
      <w:r w:rsidR="001A4955" w:rsidRPr="00FB1F8B">
        <w:rPr>
          <w:rFonts w:ascii="Cambria" w:eastAsia="Times New Roman" w:hAnsi="Cambria" w:cs="Arial"/>
          <w:bCs/>
          <w:color w:val="000000"/>
          <w:sz w:val="28"/>
          <w:shd w:val="clear" w:color="auto" w:fill="FFFFFF"/>
        </w:rPr>
        <w:t>Armed with this understanding</w:t>
      </w:r>
      <w:r w:rsidR="0081128E">
        <w:rPr>
          <w:rFonts w:ascii="Cambria" w:eastAsia="Times New Roman" w:hAnsi="Cambria" w:cs="Arial"/>
          <w:bCs/>
          <w:color w:val="000000"/>
          <w:sz w:val="28"/>
          <w:shd w:val="clear" w:color="auto" w:fill="FFFFFF"/>
        </w:rPr>
        <w:t>,</w:t>
      </w:r>
      <w:r w:rsidR="001A4955" w:rsidRPr="00FB1F8B">
        <w:rPr>
          <w:rFonts w:ascii="Cambria" w:eastAsia="Times New Roman" w:hAnsi="Cambria" w:cs="Arial"/>
          <w:bCs/>
          <w:color w:val="000000"/>
          <w:sz w:val="28"/>
          <w:shd w:val="clear" w:color="auto" w:fill="FFFFFF"/>
        </w:rPr>
        <w:t xml:space="preserve"> these program officers will be able to guide the energies of the volunteers of NSS towards constructive civic engagement on these significant priorities in our state</w:t>
      </w:r>
      <w:r w:rsidR="0081128E">
        <w:rPr>
          <w:rFonts w:ascii="Cambria" w:eastAsia="Times New Roman" w:hAnsi="Cambria" w:cs="Arial"/>
          <w:bCs/>
          <w:color w:val="000000"/>
          <w:sz w:val="28"/>
          <w:shd w:val="clear" w:color="auto" w:fill="FFFFFF"/>
        </w:rPr>
        <w:t xml:space="preserve">. In addition, </w:t>
      </w:r>
      <w:r w:rsidR="00B1618D" w:rsidRPr="00FB1F8B">
        <w:rPr>
          <w:rFonts w:ascii="Cambria" w:eastAsia="Times New Roman" w:hAnsi="Cambria" w:cs="Arial"/>
          <w:bCs/>
          <w:color w:val="000000"/>
          <w:sz w:val="28"/>
          <w:shd w:val="clear" w:color="auto" w:fill="FFFFFF"/>
        </w:rPr>
        <w:t xml:space="preserve">program </w:t>
      </w:r>
      <w:r w:rsidR="0081128E">
        <w:rPr>
          <w:rFonts w:ascii="Cambria" w:eastAsia="Times New Roman" w:hAnsi="Cambria" w:cs="Arial"/>
          <w:bCs/>
          <w:color w:val="000000"/>
          <w:sz w:val="28"/>
          <w:shd w:val="clear" w:color="auto" w:fill="FFFFFF"/>
        </w:rPr>
        <w:t>officers’ will support UNICEF in</w:t>
      </w:r>
      <w:r w:rsidR="00B1618D" w:rsidRPr="00FB1F8B">
        <w:rPr>
          <w:rFonts w:ascii="Cambria" w:eastAsia="Times New Roman" w:hAnsi="Cambria" w:cs="Arial"/>
          <w:bCs/>
          <w:color w:val="000000"/>
          <w:sz w:val="28"/>
          <w:shd w:val="clear" w:color="auto" w:fill="FFFFFF"/>
        </w:rPr>
        <w:t xml:space="preserve"> conducting the social listening insights on the above-mentioned issues in their respective districts through their team of NSS volunteers.</w:t>
      </w:r>
    </w:p>
    <w:p w14:paraId="76D52CD2" w14:textId="66FDE9ED" w:rsidR="0081128E" w:rsidRPr="00D7595E" w:rsidRDefault="009C6ADC" w:rsidP="00993281">
      <w:pPr>
        <w:spacing w:line="360" w:lineRule="auto"/>
        <w:jc w:val="both"/>
        <w:rPr>
          <w:rFonts w:ascii="Cambria" w:eastAsia="Times New Roman" w:hAnsi="Cambria" w:cs="Arial"/>
          <w:bCs/>
          <w:color w:val="000000"/>
          <w:sz w:val="28"/>
          <w:shd w:val="clear" w:color="auto" w:fill="FFFFFF"/>
        </w:rPr>
      </w:pPr>
      <w:r w:rsidRPr="00FB1F8B">
        <w:rPr>
          <w:rFonts w:ascii="Cambria" w:eastAsia="Times New Roman" w:hAnsi="Cambria" w:cs="Arial"/>
          <w:bCs/>
          <w:color w:val="000000"/>
          <w:sz w:val="28"/>
          <w:shd w:val="clear" w:color="auto" w:fill="FFFFFF"/>
        </w:rPr>
        <w:t xml:space="preserve">The one-day residential orientation workshop is scheduled on 15 </w:t>
      </w:r>
      <w:r w:rsidR="00B1618D" w:rsidRPr="00FB1F8B">
        <w:rPr>
          <w:rFonts w:ascii="Cambria" w:eastAsia="Times New Roman" w:hAnsi="Cambria" w:cs="Arial"/>
          <w:bCs/>
          <w:color w:val="000000"/>
          <w:sz w:val="28"/>
          <w:shd w:val="clear" w:color="auto" w:fill="FFFFFF"/>
        </w:rPr>
        <w:t>September</w:t>
      </w:r>
      <w:r w:rsidRPr="00FB1F8B">
        <w:rPr>
          <w:rFonts w:ascii="Cambria" w:eastAsia="Times New Roman" w:hAnsi="Cambria" w:cs="Arial"/>
          <w:bCs/>
          <w:color w:val="000000"/>
          <w:sz w:val="28"/>
          <w:shd w:val="clear" w:color="auto" w:fill="FFFFFF"/>
        </w:rPr>
        <w:t xml:space="preserve"> 2022 at HCM-RIPA, through technical and financial support by UNICEF.</w:t>
      </w:r>
      <w:r w:rsidR="00B1618D" w:rsidRPr="00FB1F8B">
        <w:rPr>
          <w:rFonts w:ascii="Cambria" w:eastAsia="Times New Roman" w:hAnsi="Cambria" w:cs="Arial"/>
          <w:bCs/>
          <w:color w:val="000000"/>
          <w:sz w:val="28"/>
          <w:shd w:val="clear" w:color="auto" w:fill="FFFFFF"/>
        </w:rPr>
        <w:t xml:space="preserve"> This workshop is jointly planned by regional office of NSS, State nodal officer and UNICEF and duly endors</w:t>
      </w:r>
      <w:r w:rsidR="00FB1F8B">
        <w:rPr>
          <w:rFonts w:ascii="Cambria" w:eastAsia="Times New Roman" w:hAnsi="Cambria" w:cs="Arial"/>
          <w:bCs/>
          <w:color w:val="000000"/>
          <w:sz w:val="28"/>
          <w:shd w:val="clear" w:color="auto" w:fill="FFFFFF"/>
        </w:rPr>
        <w:t>ed by Department</w:t>
      </w:r>
      <w:r w:rsidR="00B1618D" w:rsidRPr="00FB1F8B">
        <w:rPr>
          <w:rFonts w:ascii="Cambria" w:eastAsia="Times New Roman" w:hAnsi="Cambria" w:cs="Arial"/>
          <w:bCs/>
          <w:color w:val="000000"/>
          <w:sz w:val="28"/>
          <w:shd w:val="clear" w:color="auto" w:fill="FFFFFF"/>
        </w:rPr>
        <w:t xml:space="preserve"> of Higher education as per protocol.</w:t>
      </w:r>
      <w:r w:rsidR="00FB1F8B">
        <w:rPr>
          <w:rFonts w:ascii="Cambria" w:eastAsia="Times New Roman" w:hAnsi="Cambria" w:cs="Arial"/>
          <w:bCs/>
          <w:color w:val="000000"/>
          <w:sz w:val="28"/>
          <w:shd w:val="clear" w:color="auto" w:fill="FFFFFF"/>
        </w:rPr>
        <w:t xml:space="preserve"> </w:t>
      </w:r>
      <w:r w:rsidR="00B1618D" w:rsidRPr="00FB1F8B">
        <w:rPr>
          <w:rFonts w:ascii="Cambria" w:eastAsia="Times New Roman" w:hAnsi="Cambria" w:cs="Arial"/>
          <w:bCs/>
          <w:color w:val="000000"/>
          <w:sz w:val="28"/>
          <w:shd w:val="clear" w:color="auto" w:fill="FFFFFF"/>
        </w:rPr>
        <w:t>As a result of the workshop</w:t>
      </w:r>
      <w:r w:rsidR="0081128E">
        <w:rPr>
          <w:rFonts w:ascii="Cambria" w:eastAsia="Times New Roman" w:hAnsi="Cambria" w:cs="Arial"/>
          <w:bCs/>
          <w:color w:val="000000"/>
          <w:sz w:val="28"/>
          <w:shd w:val="clear" w:color="auto" w:fill="FFFFFF"/>
        </w:rPr>
        <w:t>,</w:t>
      </w:r>
      <w:r w:rsidR="00B1618D" w:rsidRPr="00FB1F8B">
        <w:rPr>
          <w:rFonts w:ascii="Cambria" w:eastAsia="Times New Roman" w:hAnsi="Cambria" w:cs="Arial"/>
          <w:bCs/>
          <w:color w:val="000000"/>
          <w:sz w:val="28"/>
          <w:shd w:val="clear" w:color="auto" w:fill="FFFFFF"/>
        </w:rPr>
        <w:t xml:space="preserve"> the action plans for the respective district and the relevant POs will be developed and implemented with technical support of UNICEF as required. </w:t>
      </w:r>
      <w:r w:rsidR="0081128E">
        <w:br w:type="page"/>
      </w:r>
    </w:p>
    <w:tbl>
      <w:tblPr>
        <w:tblStyle w:val="TableGrid"/>
        <w:tblW w:w="10719" w:type="dxa"/>
        <w:tblInd w:w="-856" w:type="dxa"/>
        <w:tblLayout w:type="fixed"/>
        <w:tblLook w:val="04A0" w:firstRow="1" w:lastRow="0" w:firstColumn="1" w:lastColumn="0" w:noHBand="0" w:noVBand="1"/>
      </w:tblPr>
      <w:tblGrid>
        <w:gridCol w:w="1544"/>
        <w:gridCol w:w="3870"/>
        <w:gridCol w:w="1530"/>
        <w:gridCol w:w="3775"/>
      </w:tblGrid>
      <w:tr w:rsidR="00993281" w:rsidRPr="00A17C7F" w14:paraId="69E8FE64" w14:textId="77777777" w:rsidTr="001B6E2C">
        <w:trPr>
          <w:trHeight w:val="487"/>
        </w:trPr>
        <w:tc>
          <w:tcPr>
            <w:tcW w:w="10719" w:type="dxa"/>
            <w:gridSpan w:val="4"/>
            <w:shd w:val="clear" w:color="auto" w:fill="D9E2F3" w:themeFill="accent1" w:themeFillTint="33"/>
          </w:tcPr>
          <w:p w14:paraId="68E66621" w14:textId="359D8406" w:rsidR="00993281" w:rsidRPr="00A17C7F" w:rsidRDefault="00993281" w:rsidP="00993281">
            <w:pPr>
              <w:jc w:val="center"/>
              <w:rPr>
                <w:rFonts w:cstheme="minorHAnsi"/>
                <w:b/>
                <w:bCs/>
                <w:color w:val="2E74B5" w:themeColor="accent5" w:themeShade="BF"/>
                <w:sz w:val="20"/>
              </w:rPr>
            </w:pPr>
            <w:r w:rsidRPr="00993281">
              <w:rPr>
                <w:rFonts w:cstheme="minorHAnsi"/>
                <w:b/>
                <w:bCs/>
                <w:color w:val="2E74B5" w:themeColor="accent5" w:themeShade="BF"/>
                <w:sz w:val="28"/>
                <w:szCs w:val="32"/>
              </w:rPr>
              <w:lastRenderedPageBreak/>
              <w:t>Date: 15-09-2022</w:t>
            </w:r>
          </w:p>
        </w:tc>
      </w:tr>
      <w:tr w:rsidR="0081128E" w:rsidRPr="00A17C7F" w14:paraId="3B1B2531" w14:textId="77777777" w:rsidTr="0081128E">
        <w:trPr>
          <w:trHeight w:val="487"/>
        </w:trPr>
        <w:tc>
          <w:tcPr>
            <w:tcW w:w="1544" w:type="dxa"/>
            <w:shd w:val="clear" w:color="auto" w:fill="D9E2F3" w:themeFill="accent1" w:themeFillTint="33"/>
          </w:tcPr>
          <w:p w14:paraId="5E3E8B0C" w14:textId="77777777" w:rsidR="0081128E" w:rsidRPr="00993281" w:rsidRDefault="0081128E" w:rsidP="00993281">
            <w:pPr>
              <w:jc w:val="center"/>
              <w:rPr>
                <w:rFonts w:cstheme="minorHAnsi"/>
                <w:b/>
                <w:bCs/>
                <w:color w:val="2E74B5" w:themeColor="accent5" w:themeShade="BF"/>
              </w:rPr>
            </w:pPr>
            <w:r w:rsidRPr="00993281">
              <w:rPr>
                <w:rFonts w:cstheme="minorHAnsi"/>
                <w:b/>
                <w:bCs/>
                <w:color w:val="2E74B5" w:themeColor="accent5" w:themeShade="BF"/>
              </w:rPr>
              <w:t>Time</w:t>
            </w:r>
          </w:p>
        </w:tc>
        <w:tc>
          <w:tcPr>
            <w:tcW w:w="3870" w:type="dxa"/>
            <w:shd w:val="clear" w:color="auto" w:fill="D9E2F3" w:themeFill="accent1" w:themeFillTint="33"/>
          </w:tcPr>
          <w:p w14:paraId="20694592" w14:textId="77777777" w:rsidR="0081128E" w:rsidRPr="00993281" w:rsidRDefault="0081128E" w:rsidP="00993281">
            <w:pPr>
              <w:jc w:val="center"/>
              <w:rPr>
                <w:rFonts w:cstheme="minorHAnsi"/>
                <w:b/>
                <w:bCs/>
                <w:color w:val="2E74B5" w:themeColor="accent5" w:themeShade="BF"/>
              </w:rPr>
            </w:pPr>
            <w:r w:rsidRPr="00993281">
              <w:rPr>
                <w:rFonts w:cstheme="minorHAnsi"/>
                <w:b/>
                <w:bCs/>
                <w:color w:val="2E74B5" w:themeColor="accent5" w:themeShade="BF"/>
              </w:rPr>
              <w:t>Topic</w:t>
            </w:r>
          </w:p>
        </w:tc>
        <w:tc>
          <w:tcPr>
            <w:tcW w:w="1530" w:type="dxa"/>
            <w:shd w:val="clear" w:color="auto" w:fill="D9E2F3" w:themeFill="accent1" w:themeFillTint="33"/>
          </w:tcPr>
          <w:p w14:paraId="019EAF56" w14:textId="77777777" w:rsidR="0081128E" w:rsidRPr="00993281" w:rsidRDefault="0081128E" w:rsidP="00993281">
            <w:pPr>
              <w:jc w:val="center"/>
              <w:rPr>
                <w:rFonts w:cstheme="minorHAnsi"/>
                <w:b/>
                <w:bCs/>
                <w:color w:val="2E74B5" w:themeColor="accent5" w:themeShade="BF"/>
              </w:rPr>
            </w:pPr>
            <w:r w:rsidRPr="00993281">
              <w:rPr>
                <w:rFonts w:cstheme="minorHAnsi"/>
                <w:b/>
                <w:bCs/>
                <w:color w:val="2E74B5" w:themeColor="accent5" w:themeShade="BF"/>
              </w:rPr>
              <w:t>Methodology</w:t>
            </w:r>
          </w:p>
        </w:tc>
        <w:tc>
          <w:tcPr>
            <w:tcW w:w="3775" w:type="dxa"/>
            <w:shd w:val="clear" w:color="auto" w:fill="D9E2F3" w:themeFill="accent1" w:themeFillTint="33"/>
          </w:tcPr>
          <w:p w14:paraId="3FB919AF" w14:textId="77777777" w:rsidR="0081128E" w:rsidRPr="00993281" w:rsidRDefault="0081128E" w:rsidP="00993281">
            <w:pPr>
              <w:jc w:val="center"/>
              <w:rPr>
                <w:rFonts w:cstheme="minorHAnsi"/>
                <w:b/>
                <w:bCs/>
                <w:color w:val="2E74B5" w:themeColor="accent5" w:themeShade="BF"/>
              </w:rPr>
            </w:pPr>
            <w:r w:rsidRPr="00993281">
              <w:rPr>
                <w:rFonts w:cstheme="minorHAnsi"/>
                <w:b/>
                <w:bCs/>
                <w:color w:val="2E74B5" w:themeColor="accent5" w:themeShade="BF"/>
              </w:rPr>
              <w:t>Facilitator</w:t>
            </w:r>
          </w:p>
        </w:tc>
      </w:tr>
      <w:tr w:rsidR="0081128E" w:rsidRPr="00A17C7F" w14:paraId="3633715C" w14:textId="77777777" w:rsidTr="0081128E">
        <w:trPr>
          <w:trHeight w:val="408"/>
        </w:trPr>
        <w:tc>
          <w:tcPr>
            <w:tcW w:w="1544" w:type="dxa"/>
          </w:tcPr>
          <w:p w14:paraId="1B6EAD35" w14:textId="77777777" w:rsidR="0081128E" w:rsidRPr="00A17C7F" w:rsidRDefault="0081128E" w:rsidP="00166F30">
            <w:pPr>
              <w:jc w:val="both"/>
              <w:rPr>
                <w:rFonts w:cstheme="minorHAnsi"/>
                <w:sz w:val="20"/>
                <w:szCs w:val="20"/>
              </w:rPr>
            </w:pPr>
            <w:r w:rsidRPr="00A17C7F">
              <w:rPr>
                <w:rFonts w:cstheme="minorHAnsi"/>
                <w:sz w:val="20"/>
                <w:szCs w:val="20"/>
              </w:rPr>
              <w:t>8:45-09:00</w:t>
            </w:r>
          </w:p>
        </w:tc>
        <w:tc>
          <w:tcPr>
            <w:tcW w:w="3870" w:type="dxa"/>
          </w:tcPr>
          <w:p w14:paraId="7FF78D03" w14:textId="77777777" w:rsidR="0081128E" w:rsidRPr="00A17C7F" w:rsidRDefault="0081128E" w:rsidP="00166F30">
            <w:pPr>
              <w:jc w:val="both"/>
              <w:rPr>
                <w:rFonts w:cstheme="minorHAnsi"/>
                <w:sz w:val="20"/>
                <w:szCs w:val="20"/>
              </w:rPr>
            </w:pPr>
            <w:r w:rsidRPr="00A17C7F">
              <w:rPr>
                <w:rFonts w:cstheme="minorHAnsi"/>
                <w:sz w:val="20"/>
                <w:szCs w:val="20"/>
              </w:rPr>
              <w:t>Registration</w:t>
            </w:r>
          </w:p>
        </w:tc>
        <w:tc>
          <w:tcPr>
            <w:tcW w:w="1530" w:type="dxa"/>
          </w:tcPr>
          <w:p w14:paraId="56E9A639" w14:textId="77777777" w:rsidR="0081128E" w:rsidRPr="00A17C7F" w:rsidRDefault="0081128E" w:rsidP="00166F30">
            <w:pPr>
              <w:ind w:left="72"/>
              <w:jc w:val="both"/>
              <w:rPr>
                <w:rFonts w:cstheme="minorHAnsi"/>
                <w:sz w:val="20"/>
                <w:szCs w:val="20"/>
              </w:rPr>
            </w:pPr>
          </w:p>
        </w:tc>
        <w:tc>
          <w:tcPr>
            <w:tcW w:w="3775" w:type="dxa"/>
          </w:tcPr>
          <w:p w14:paraId="5C9AB58B" w14:textId="77777777" w:rsidR="0081128E" w:rsidRPr="00A17C7F" w:rsidRDefault="0081128E" w:rsidP="00166F30">
            <w:pPr>
              <w:jc w:val="both"/>
              <w:rPr>
                <w:rFonts w:cstheme="minorHAnsi"/>
                <w:sz w:val="20"/>
                <w:szCs w:val="20"/>
              </w:rPr>
            </w:pPr>
            <w:r w:rsidRPr="00A17C7F">
              <w:rPr>
                <w:rFonts w:cstheme="minorHAnsi"/>
                <w:sz w:val="20"/>
                <w:szCs w:val="20"/>
              </w:rPr>
              <w:t>Child Resources Center, RIPA.</w:t>
            </w:r>
          </w:p>
        </w:tc>
      </w:tr>
      <w:tr w:rsidR="0081128E" w:rsidRPr="00A17C7F" w14:paraId="1C2D0BE4" w14:textId="77777777" w:rsidTr="0081128E">
        <w:trPr>
          <w:trHeight w:val="408"/>
        </w:trPr>
        <w:tc>
          <w:tcPr>
            <w:tcW w:w="1544" w:type="dxa"/>
            <w:vMerge w:val="restart"/>
          </w:tcPr>
          <w:p w14:paraId="6E90A46B" w14:textId="77777777" w:rsidR="0081128E" w:rsidRPr="00A17C7F" w:rsidRDefault="0081128E" w:rsidP="00166F30">
            <w:pPr>
              <w:jc w:val="both"/>
              <w:rPr>
                <w:rFonts w:cstheme="minorHAnsi"/>
                <w:sz w:val="20"/>
                <w:szCs w:val="20"/>
              </w:rPr>
            </w:pPr>
          </w:p>
          <w:p w14:paraId="3E00A072" w14:textId="77777777" w:rsidR="0081128E" w:rsidRPr="00A17C7F" w:rsidRDefault="0081128E" w:rsidP="00166F30">
            <w:pPr>
              <w:jc w:val="both"/>
              <w:rPr>
                <w:rFonts w:cstheme="minorHAnsi"/>
                <w:sz w:val="20"/>
                <w:szCs w:val="20"/>
              </w:rPr>
            </w:pPr>
            <w:r w:rsidRPr="00A17C7F">
              <w:rPr>
                <w:rFonts w:cstheme="minorHAnsi"/>
                <w:sz w:val="20"/>
                <w:szCs w:val="20"/>
              </w:rPr>
              <w:t>09:00-9:10</w:t>
            </w:r>
          </w:p>
        </w:tc>
        <w:tc>
          <w:tcPr>
            <w:tcW w:w="3870" w:type="dxa"/>
          </w:tcPr>
          <w:p w14:paraId="39180DC1" w14:textId="77777777" w:rsidR="0081128E" w:rsidRPr="00A17C7F" w:rsidRDefault="0081128E" w:rsidP="00166F30">
            <w:pPr>
              <w:jc w:val="both"/>
              <w:rPr>
                <w:rFonts w:cstheme="minorHAnsi"/>
                <w:sz w:val="20"/>
                <w:szCs w:val="20"/>
              </w:rPr>
            </w:pPr>
            <w:r w:rsidRPr="00A17C7F">
              <w:rPr>
                <w:rFonts w:cstheme="minorHAnsi"/>
                <w:sz w:val="20"/>
                <w:szCs w:val="20"/>
              </w:rPr>
              <w:t xml:space="preserve">Welcome </w:t>
            </w:r>
          </w:p>
        </w:tc>
        <w:tc>
          <w:tcPr>
            <w:tcW w:w="1530" w:type="dxa"/>
            <w:vMerge w:val="restart"/>
          </w:tcPr>
          <w:p w14:paraId="6AD484DF" w14:textId="77777777" w:rsidR="0081128E" w:rsidRPr="00A17C7F" w:rsidRDefault="0081128E" w:rsidP="00166F30">
            <w:pPr>
              <w:ind w:left="72"/>
              <w:jc w:val="both"/>
              <w:rPr>
                <w:rFonts w:cstheme="minorHAnsi"/>
                <w:sz w:val="20"/>
                <w:szCs w:val="20"/>
              </w:rPr>
            </w:pPr>
          </w:p>
        </w:tc>
        <w:tc>
          <w:tcPr>
            <w:tcW w:w="3775" w:type="dxa"/>
          </w:tcPr>
          <w:p w14:paraId="75FA3E18" w14:textId="0AF77EE2" w:rsidR="0081128E" w:rsidRPr="00A17C7F" w:rsidRDefault="0081128E" w:rsidP="00166F30">
            <w:pPr>
              <w:jc w:val="both"/>
              <w:rPr>
                <w:rFonts w:cstheme="minorHAnsi"/>
                <w:sz w:val="20"/>
                <w:szCs w:val="20"/>
              </w:rPr>
            </w:pPr>
            <w:proofErr w:type="spellStart"/>
            <w:r w:rsidRPr="00A17C7F">
              <w:rPr>
                <w:rFonts w:cstheme="minorHAnsi"/>
                <w:sz w:val="20"/>
                <w:szCs w:val="20"/>
              </w:rPr>
              <w:t>Gaurav,</w:t>
            </w:r>
            <w:r w:rsidR="00D7595E">
              <w:rPr>
                <w:rFonts w:cstheme="minorHAnsi"/>
                <w:sz w:val="20"/>
                <w:szCs w:val="20"/>
              </w:rPr>
              <w:t>CRC</w:t>
            </w:r>
            <w:proofErr w:type="spellEnd"/>
            <w:r w:rsidR="00D7595E">
              <w:rPr>
                <w:rFonts w:cstheme="minorHAnsi"/>
                <w:sz w:val="20"/>
                <w:szCs w:val="20"/>
              </w:rPr>
              <w:t xml:space="preserve"> HCM</w:t>
            </w:r>
            <w:r w:rsidRPr="00A17C7F">
              <w:rPr>
                <w:rFonts w:cstheme="minorHAnsi"/>
                <w:sz w:val="20"/>
                <w:szCs w:val="20"/>
              </w:rPr>
              <w:t xml:space="preserve"> RIPA</w:t>
            </w:r>
          </w:p>
        </w:tc>
      </w:tr>
      <w:tr w:rsidR="0081128E" w:rsidRPr="00A17C7F" w14:paraId="37695A9F" w14:textId="77777777" w:rsidTr="0081128E">
        <w:trPr>
          <w:trHeight w:val="289"/>
        </w:trPr>
        <w:tc>
          <w:tcPr>
            <w:tcW w:w="1544" w:type="dxa"/>
            <w:vMerge/>
          </w:tcPr>
          <w:p w14:paraId="072DF655" w14:textId="77777777" w:rsidR="0081128E" w:rsidRPr="00A17C7F" w:rsidRDefault="0081128E" w:rsidP="00166F30">
            <w:pPr>
              <w:jc w:val="both"/>
              <w:rPr>
                <w:rFonts w:cstheme="minorHAnsi"/>
                <w:sz w:val="20"/>
                <w:szCs w:val="20"/>
              </w:rPr>
            </w:pPr>
          </w:p>
        </w:tc>
        <w:tc>
          <w:tcPr>
            <w:tcW w:w="3870" w:type="dxa"/>
          </w:tcPr>
          <w:p w14:paraId="094FDFD1" w14:textId="77777777" w:rsidR="0081128E" w:rsidRPr="00A17C7F" w:rsidRDefault="0081128E" w:rsidP="00166F30">
            <w:pPr>
              <w:jc w:val="both"/>
              <w:rPr>
                <w:rFonts w:cstheme="minorHAnsi"/>
                <w:sz w:val="20"/>
                <w:szCs w:val="20"/>
              </w:rPr>
            </w:pPr>
            <w:r w:rsidRPr="00A17C7F">
              <w:rPr>
                <w:rFonts w:cstheme="minorHAnsi"/>
                <w:sz w:val="20"/>
                <w:szCs w:val="20"/>
              </w:rPr>
              <w:t xml:space="preserve">Setting the context </w:t>
            </w:r>
          </w:p>
        </w:tc>
        <w:tc>
          <w:tcPr>
            <w:tcW w:w="1530" w:type="dxa"/>
            <w:vMerge/>
          </w:tcPr>
          <w:p w14:paraId="584A0C99" w14:textId="77777777" w:rsidR="0081128E" w:rsidRPr="00A17C7F" w:rsidRDefault="0081128E" w:rsidP="00166F30">
            <w:pPr>
              <w:jc w:val="both"/>
              <w:rPr>
                <w:rFonts w:cstheme="minorHAnsi"/>
                <w:sz w:val="20"/>
                <w:szCs w:val="20"/>
              </w:rPr>
            </w:pPr>
          </w:p>
        </w:tc>
        <w:tc>
          <w:tcPr>
            <w:tcW w:w="3775" w:type="dxa"/>
          </w:tcPr>
          <w:p w14:paraId="2BD221D9" w14:textId="77777777" w:rsidR="0081128E" w:rsidRPr="00A17C7F" w:rsidRDefault="0081128E" w:rsidP="00166F30">
            <w:pPr>
              <w:jc w:val="both"/>
              <w:rPr>
                <w:rFonts w:cstheme="minorHAnsi"/>
                <w:sz w:val="20"/>
                <w:szCs w:val="20"/>
              </w:rPr>
            </w:pPr>
            <w:r w:rsidRPr="00A17C7F">
              <w:rPr>
                <w:rFonts w:cstheme="minorHAnsi"/>
                <w:sz w:val="20"/>
                <w:szCs w:val="20"/>
              </w:rPr>
              <w:t xml:space="preserve">Dr. </w:t>
            </w:r>
            <w:proofErr w:type="spellStart"/>
            <w:r w:rsidRPr="00A17C7F">
              <w:rPr>
                <w:rFonts w:cstheme="minorHAnsi"/>
                <w:sz w:val="20"/>
                <w:szCs w:val="20"/>
              </w:rPr>
              <w:t>Dharmendra</w:t>
            </w:r>
            <w:proofErr w:type="spellEnd"/>
            <w:r w:rsidRPr="00A17C7F">
              <w:rPr>
                <w:rFonts w:cstheme="minorHAnsi"/>
                <w:sz w:val="20"/>
                <w:szCs w:val="20"/>
              </w:rPr>
              <w:t xml:space="preserve"> Singh, SLO, NSS- Rajasthan</w:t>
            </w:r>
          </w:p>
        </w:tc>
      </w:tr>
      <w:tr w:rsidR="0081128E" w:rsidRPr="00A17C7F" w14:paraId="30035198" w14:textId="77777777" w:rsidTr="0081128E">
        <w:trPr>
          <w:trHeight w:val="346"/>
        </w:trPr>
        <w:tc>
          <w:tcPr>
            <w:tcW w:w="1544" w:type="dxa"/>
          </w:tcPr>
          <w:p w14:paraId="5FC668F7" w14:textId="77777777" w:rsidR="0081128E" w:rsidRPr="00A17C7F" w:rsidRDefault="0081128E" w:rsidP="00166F30">
            <w:pPr>
              <w:jc w:val="both"/>
              <w:rPr>
                <w:rFonts w:cstheme="minorHAnsi"/>
                <w:sz w:val="20"/>
                <w:szCs w:val="20"/>
              </w:rPr>
            </w:pPr>
            <w:r w:rsidRPr="00A17C7F">
              <w:rPr>
                <w:rFonts w:cstheme="minorHAnsi"/>
                <w:sz w:val="20"/>
                <w:szCs w:val="20"/>
              </w:rPr>
              <w:t>09:10-9:15</w:t>
            </w:r>
          </w:p>
        </w:tc>
        <w:tc>
          <w:tcPr>
            <w:tcW w:w="3870" w:type="dxa"/>
            <w:vMerge w:val="restart"/>
          </w:tcPr>
          <w:p w14:paraId="59B5B873" w14:textId="77777777" w:rsidR="0081128E" w:rsidRPr="00A17C7F" w:rsidRDefault="0081128E" w:rsidP="00166F30">
            <w:pPr>
              <w:jc w:val="both"/>
              <w:rPr>
                <w:rFonts w:cstheme="minorHAnsi"/>
                <w:sz w:val="20"/>
                <w:szCs w:val="20"/>
              </w:rPr>
            </w:pPr>
            <w:r w:rsidRPr="00A17C7F">
              <w:rPr>
                <w:rFonts w:cstheme="minorHAnsi"/>
                <w:sz w:val="20"/>
                <w:szCs w:val="20"/>
              </w:rPr>
              <w:t xml:space="preserve">Inaugural Remarks and </w:t>
            </w:r>
          </w:p>
          <w:p w14:paraId="2B72031F" w14:textId="77777777" w:rsidR="0081128E" w:rsidRPr="00A17C7F" w:rsidRDefault="0081128E" w:rsidP="00166F30">
            <w:pPr>
              <w:jc w:val="both"/>
              <w:rPr>
                <w:rFonts w:cstheme="minorHAnsi"/>
                <w:sz w:val="20"/>
                <w:szCs w:val="20"/>
              </w:rPr>
            </w:pPr>
            <w:r w:rsidRPr="00A17C7F">
              <w:rPr>
                <w:rFonts w:cstheme="minorHAnsi"/>
                <w:sz w:val="20"/>
                <w:szCs w:val="20"/>
              </w:rPr>
              <w:t>Motivational Words</w:t>
            </w:r>
          </w:p>
        </w:tc>
        <w:tc>
          <w:tcPr>
            <w:tcW w:w="1530" w:type="dxa"/>
            <w:vMerge w:val="restart"/>
          </w:tcPr>
          <w:p w14:paraId="4FEE92F4" w14:textId="77777777" w:rsidR="0081128E" w:rsidRPr="00A17C7F" w:rsidRDefault="0081128E" w:rsidP="00166F30">
            <w:pPr>
              <w:ind w:left="72"/>
              <w:jc w:val="center"/>
              <w:rPr>
                <w:rFonts w:cstheme="minorHAnsi"/>
                <w:sz w:val="20"/>
                <w:szCs w:val="20"/>
              </w:rPr>
            </w:pPr>
          </w:p>
          <w:p w14:paraId="0E887A8D" w14:textId="77777777" w:rsidR="0081128E" w:rsidRPr="00A17C7F" w:rsidRDefault="0081128E" w:rsidP="00166F30">
            <w:pPr>
              <w:tabs>
                <w:tab w:val="right" w:pos="2034"/>
              </w:tabs>
              <w:ind w:left="72"/>
              <w:jc w:val="both"/>
              <w:rPr>
                <w:rFonts w:cstheme="minorHAnsi"/>
                <w:sz w:val="20"/>
                <w:szCs w:val="20"/>
              </w:rPr>
            </w:pPr>
            <w:r w:rsidRPr="00A17C7F">
              <w:rPr>
                <w:rFonts w:cstheme="minorHAnsi"/>
                <w:sz w:val="20"/>
                <w:szCs w:val="20"/>
              </w:rPr>
              <w:tab/>
            </w:r>
          </w:p>
        </w:tc>
        <w:tc>
          <w:tcPr>
            <w:tcW w:w="3775" w:type="dxa"/>
          </w:tcPr>
          <w:p w14:paraId="24D239E2" w14:textId="77777777" w:rsidR="0081128E" w:rsidRPr="00A17C7F" w:rsidRDefault="0081128E" w:rsidP="00166F30">
            <w:pPr>
              <w:jc w:val="both"/>
              <w:rPr>
                <w:rFonts w:cstheme="minorHAnsi"/>
                <w:sz w:val="20"/>
                <w:szCs w:val="20"/>
              </w:rPr>
            </w:pPr>
            <w:r w:rsidRPr="00A17C7F">
              <w:rPr>
                <w:rFonts w:cstheme="minorHAnsi"/>
                <w:sz w:val="20"/>
                <w:szCs w:val="20"/>
              </w:rPr>
              <w:t xml:space="preserve">Mr. S.P. </w:t>
            </w:r>
            <w:proofErr w:type="spellStart"/>
            <w:r w:rsidRPr="00A17C7F">
              <w:rPr>
                <w:rFonts w:cstheme="minorHAnsi"/>
                <w:sz w:val="20"/>
                <w:szCs w:val="20"/>
              </w:rPr>
              <w:t>Bhatnagar</w:t>
            </w:r>
            <w:proofErr w:type="spellEnd"/>
            <w:r w:rsidRPr="00A17C7F">
              <w:rPr>
                <w:rFonts w:cstheme="minorHAnsi"/>
                <w:sz w:val="20"/>
                <w:szCs w:val="20"/>
              </w:rPr>
              <w:t xml:space="preserve"> Regional Director, NSS</w:t>
            </w:r>
          </w:p>
        </w:tc>
      </w:tr>
      <w:tr w:rsidR="0081128E" w:rsidRPr="00A17C7F" w14:paraId="57896744" w14:textId="77777777" w:rsidTr="0081128E">
        <w:trPr>
          <w:trHeight w:val="271"/>
        </w:trPr>
        <w:tc>
          <w:tcPr>
            <w:tcW w:w="1544" w:type="dxa"/>
          </w:tcPr>
          <w:p w14:paraId="0A5DFA6E" w14:textId="77777777" w:rsidR="0081128E" w:rsidRPr="00A17C7F" w:rsidRDefault="0081128E" w:rsidP="00166F30">
            <w:pPr>
              <w:jc w:val="both"/>
              <w:rPr>
                <w:rFonts w:cstheme="minorHAnsi"/>
                <w:sz w:val="20"/>
                <w:szCs w:val="20"/>
              </w:rPr>
            </w:pPr>
            <w:r w:rsidRPr="00A17C7F">
              <w:rPr>
                <w:rFonts w:cstheme="minorHAnsi"/>
                <w:sz w:val="20"/>
                <w:szCs w:val="20"/>
              </w:rPr>
              <w:t>09:15-9:20</w:t>
            </w:r>
          </w:p>
        </w:tc>
        <w:tc>
          <w:tcPr>
            <w:tcW w:w="3870" w:type="dxa"/>
            <w:vMerge/>
          </w:tcPr>
          <w:p w14:paraId="525D0901" w14:textId="77777777" w:rsidR="0081128E" w:rsidRPr="00A17C7F" w:rsidRDefault="0081128E" w:rsidP="00166F30">
            <w:pPr>
              <w:jc w:val="both"/>
              <w:rPr>
                <w:rFonts w:cstheme="minorHAnsi"/>
                <w:sz w:val="20"/>
                <w:szCs w:val="20"/>
              </w:rPr>
            </w:pPr>
          </w:p>
        </w:tc>
        <w:tc>
          <w:tcPr>
            <w:tcW w:w="1530" w:type="dxa"/>
            <w:vMerge/>
          </w:tcPr>
          <w:p w14:paraId="562F4A4C" w14:textId="77777777" w:rsidR="0081128E" w:rsidRPr="00A17C7F" w:rsidRDefault="0081128E" w:rsidP="00166F30">
            <w:pPr>
              <w:tabs>
                <w:tab w:val="right" w:pos="2034"/>
              </w:tabs>
              <w:ind w:left="72"/>
              <w:jc w:val="both"/>
              <w:rPr>
                <w:rFonts w:cstheme="minorHAnsi"/>
                <w:sz w:val="20"/>
                <w:szCs w:val="20"/>
              </w:rPr>
            </w:pPr>
          </w:p>
        </w:tc>
        <w:tc>
          <w:tcPr>
            <w:tcW w:w="3775" w:type="dxa"/>
          </w:tcPr>
          <w:p w14:paraId="6F4224C4" w14:textId="77777777" w:rsidR="0081128E" w:rsidRPr="00A17C7F" w:rsidRDefault="0081128E" w:rsidP="00166F30">
            <w:pPr>
              <w:jc w:val="both"/>
              <w:rPr>
                <w:rFonts w:cstheme="minorHAnsi"/>
                <w:sz w:val="20"/>
                <w:szCs w:val="20"/>
              </w:rPr>
            </w:pPr>
            <w:r w:rsidRPr="00A17C7F">
              <w:rPr>
                <w:rFonts w:cstheme="minorHAnsi"/>
                <w:sz w:val="20"/>
                <w:szCs w:val="20"/>
              </w:rPr>
              <w:t xml:space="preserve">Ms. Isabelle </w:t>
            </w:r>
            <w:proofErr w:type="spellStart"/>
            <w:r w:rsidRPr="00A17C7F">
              <w:rPr>
                <w:rFonts w:cstheme="minorHAnsi"/>
                <w:sz w:val="20"/>
                <w:szCs w:val="20"/>
              </w:rPr>
              <w:t>Bardem</w:t>
            </w:r>
            <w:proofErr w:type="spellEnd"/>
            <w:r w:rsidRPr="00A17C7F">
              <w:rPr>
                <w:rFonts w:cstheme="minorHAnsi"/>
                <w:sz w:val="20"/>
                <w:szCs w:val="20"/>
              </w:rPr>
              <w:t>, Chief, UNICEF, RFO.</w:t>
            </w:r>
          </w:p>
        </w:tc>
      </w:tr>
      <w:tr w:rsidR="0081128E" w:rsidRPr="00A17C7F" w14:paraId="2050774A" w14:textId="77777777" w:rsidTr="0081128E">
        <w:trPr>
          <w:trHeight w:val="509"/>
        </w:trPr>
        <w:tc>
          <w:tcPr>
            <w:tcW w:w="1544" w:type="dxa"/>
          </w:tcPr>
          <w:p w14:paraId="4D4B837A" w14:textId="77777777" w:rsidR="0081128E" w:rsidRPr="00A17C7F" w:rsidRDefault="0081128E" w:rsidP="00166F30">
            <w:pPr>
              <w:jc w:val="both"/>
              <w:rPr>
                <w:rFonts w:cstheme="minorHAnsi"/>
                <w:sz w:val="20"/>
                <w:szCs w:val="20"/>
              </w:rPr>
            </w:pPr>
            <w:r w:rsidRPr="00A17C7F">
              <w:rPr>
                <w:rFonts w:cstheme="minorHAnsi"/>
                <w:sz w:val="20"/>
                <w:szCs w:val="20"/>
              </w:rPr>
              <w:t>09:30-10:15</w:t>
            </w:r>
          </w:p>
        </w:tc>
        <w:tc>
          <w:tcPr>
            <w:tcW w:w="3870" w:type="dxa"/>
          </w:tcPr>
          <w:p w14:paraId="64FFCF1D" w14:textId="77777777" w:rsidR="0081128E" w:rsidRPr="00A17C7F" w:rsidRDefault="0081128E" w:rsidP="00166F30">
            <w:pPr>
              <w:jc w:val="both"/>
              <w:rPr>
                <w:rFonts w:cstheme="minorHAnsi"/>
                <w:sz w:val="20"/>
                <w:szCs w:val="20"/>
              </w:rPr>
            </w:pPr>
            <w:r w:rsidRPr="00A17C7F">
              <w:rPr>
                <w:rFonts w:cstheme="minorHAnsi"/>
                <w:sz w:val="20"/>
                <w:szCs w:val="20"/>
              </w:rPr>
              <w:t>Experience Sharing -NSS in action in the COVID context</w:t>
            </w:r>
          </w:p>
        </w:tc>
        <w:tc>
          <w:tcPr>
            <w:tcW w:w="1530" w:type="dxa"/>
          </w:tcPr>
          <w:p w14:paraId="44B965AD" w14:textId="77777777" w:rsidR="0081128E" w:rsidRPr="00A17C7F" w:rsidRDefault="0081128E" w:rsidP="00166F30">
            <w:pPr>
              <w:jc w:val="both"/>
              <w:rPr>
                <w:rFonts w:cstheme="minorHAnsi"/>
                <w:sz w:val="20"/>
                <w:szCs w:val="20"/>
              </w:rPr>
            </w:pPr>
            <w:r w:rsidRPr="00A17C7F">
              <w:rPr>
                <w:rFonts w:cstheme="minorHAnsi"/>
                <w:sz w:val="20"/>
                <w:szCs w:val="20"/>
              </w:rPr>
              <w:t>Participatory</w:t>
            </w:r>
          </w:p>
        </w:tc>
        <w:tc>
          <w:tcPr>
            <w:tcW w:w="3775" w:type="dxa"/>
          </w:tcPr>
          <w:p w14:paraId="177E6508" w14:textId="77777777" w:rsidR="0081128E" w:rsidRPr="00A17C7F" w:rsidRDefault="0081128E" w:rsidP="00166F30">
            <w:pPr>
              <w:jc w:val="both"/>
              <w:rPr>
                <w:rFonts w:cstheme="minorHAnsi"/>
                <w:sz w:val="20"/>
                <w:szCs w:val="20"/>
              </w:rPr>
            </w:pPr>
            <w:r w:rsidRPr="00A17C7F">
              <w:rPr>
                <w:rFonts w:cstheme="minorHAnsi"/>
                <w:sz w:val="20"/>
                <w:szCs w:val="20"/>
              </w:rPr>
              <w:t>Mr</w:t>
            </w:r>
            <w:r>
              <w:rPr>
                <w:rFonts w:cstheme="minorHAnsi"/>
                <w:sz w:val="20"/>
                <w:szCs w:val="20"/>
              </w:rPr>
              <w:t>.</w:t>
            </w:r>
            <w:r w:rsidRPr="00A17C7F">
              <w:rPr>
                <w:rFonts w:cstheme="minorHAnsi"/>
                <w:sz w:val="20"/>
                <w:szCs w:val="20"/>
              </w:rPr>
              <w:t xml:space="preserve"> </w:t>
            </w:r>
            <w:proofErr w:type="spellStart"/>
            <w:r w:rsidRPr="00A17C7F">
              <w:rPr>
                <w:rFonts w:cstheme="minorHAnsi"/>
                <w:sz w:val="20"/>
                <w:szCs w:val="20"/>
              </w:rPr>
              <w:t>Zameer</w:t>
            </w:r>
            <w:proofErr w:type="spellEnd"/>
            <w:r w:rsidRPr="00A17C7F">
              <w:rPr>
                <w:rFonts w:cstheme="minorHAnsi"/>
                <w:sz w:val="20"/>
                <w:szCs w:val="20"/>
              </w:rPr>
              <w:t xml:space="preserve"> Anwar</w:t>
            </w:r>
          </w:p>
          <w:p w14:paraId="66F6ACCF" w14:textId="77777777" w:rsidR="0081128E" w:rsidRPr="00A17C7F" w:rsidRDefault="0081128E" w:rsidP="00166F30">
            <w:pPr>
              <w:jc w:val="both"/>
              <w:rPr>
                <w:rFonts w:cstheme="minorHAnsi"/>
                <w:sz w:val="20"/>
                <w:szCs w:val="20"/>
              </w:rPr>
            </w:pPr>
            <w:r w:rsidRPr="00A17C7F">
              <w:rPr>
                <w:rFonts w:cstheme="minorHAnsi"/>
                <w:sz w:val="20"/>
                <w:szCs w:val="20"/>
              </w:rPr>
              <w:t>UNICEF Field Office, Rajasthan.</w:t>
            </w:r>
          </w:p>
        </w:tc>
      </w:tr>
      <w:tr w:rsidR="0081128E" w:rsidRPr="00A17C7F" w14:paraId="23650688" w14:textId="77777777" w:rsidTr="0081128E">
        <w:trPr>
          <w:trHeight w:val="509"/>
        </w:trPr>
        <w:tc>
          <w:tcPr>
            <w:tcW w:w="1544" w:type="dxa"/>
          </w:tcPr>
          <w:p w14:paraId="49FD0F8C" w14:textId="77777777" w:rsidR="0081128E" w:rsidRPr="00A17C7F" w:rsidRDefault="0081128E" w:rsidP="00166F30">
            <w:pPr>
              <w:jc w:val="both"/>
              <w:rPr>
                <w:rFonts w:cstheme="minorHAnsi"/>
                <w:sz w:val="20"/>
                <w:szCs w:val="20"/>
              </w:rPr>
            </w:pPr>
            <w:r w:rsidRPr="00A17C7F">
              <w:rPr>
                <w:rFonts w:cstheme="minorHAnsi"/>
                <w:sz w:val="20"/>
                <w:szCs w:val="20"/>
              </w:rPr>
              <w:t>10:15-10:45</w:t>
            </w:r>
          </w:p>
        </w:tc>
        <w:tc>
          <w:tcPr>
            <w:tcW w:w="3870" w:type="dxa"/>
          </w:tcPr>
          <w:p w14:paraId="0C4A5A82" w14:textId="77777777" w:rsidR="0081128E" w:rsidRPr="00A17C7F" w:rsidRDefault="0081128E" w:rsidP="00166F30">
            <w:pPr>
              <w:jc w:val="both"/>
              <w:rPr>
                <w:rFonts w:cstheme="minorHAnsi"/>
                <w:sz w:val="20"/>
                <w:szCs w:val="20"/>
              </w:rPr>
            </w:pPr>
            <w:r w:rsidRPr="00A17C7F">
              <w:rPr>
                <w:rFonts w:cstheme="minorHAnsi"/>
                <w:sz w:val="20"/>
                <w:szCs w:val="20"/>
              </w:rPr>
              <w:t xml:space="preserve">Priorities for support in the Post </w:t>
            </w:r>
            <w:proofErr w:type="spellStart"/>
            <w:r w:rsidRPr="00A17C7F">
              <w:rPr>
                <w:rFonts w:cstheme="minorHAnsi"/>
                <w:sz w:val="20"/>
                <w:szCs w:val="20"/>
              </w:rPr>
              <w:t>Covid</w:t>
            </w:r>
            <w:proofErr w:type="spellEnd"/>
            <w:r w:rsidRPr="00A17C7F">
              <w:rPr>
                <w:rFonts w:cstheme="minorHAnsi"/>
                <w:sz w:val="20"/>
                <w:szCs w:val="20"/>
              </w:rPr>
              <w:t xml:space="preserve"> Scenario</w:t>
            </w:r>
          </w:p>
        </w:tc>
        <w:tc>
          <w:tcPr>
            <w:tcW w:w="1530" w:type="dxa"/>
          </w:tcPr>
          <w:p w14:paraId="1B7EEF3E" w14:textId="77777777" w:rsidR="0081128E" w:rsidRPr="00A17C7F" w:rsidRDefault="0081128E" w:rsidP="00166F30">
            <w:pPr>
              <w:jc w:val="both"/>
              <w:rPr>
                <w:rFonts w:cstheme="minorHAnsi"/>
                <w:sz w:val="20"/>
                <w:szCs w:val="20"/>
              </w:rPr>
            </w:pPr>
            <w:r w:rsidRPr="00A17C7F">
              <w:rPr>
                <w:rFonts w:cstheme="minorHAnsi"/>
                <w:sz w:val="20"/>
                <w:szCs w:val="20"/>
              </w:rPr>
              <w:t xml:space="preserve">Participatory </w:t>
            </w:r>
            <w:r>
              <w:rPr>
                <w:rFonts w:cstheme="minorHAnsi"/>
                <w:sz w:val="20"/>
                <w:szCs w:val="20"/>
              </w:rPr>
              <w:t>&amp;</w:t>
            </w:r>
            <w:r w:rsidRPr="00A17C7F">
              <w:rPr>
                <w:rFonts w:cstheme="minorHAnsi"/>
                <w:sz w:val="20"/>
                <w:szCs w:val="20"/>
              </w:rPr>
              <w:t xml:space="preserve"> presentation </w:t>
            </w:r>
          </w:p>
        </w:tc>
        <w:tc>
          <w:tcPr>
            <w:tcW w:w="3775" w:type="dxa"/>
          </w:tcPr>
          <w:p w14:paraId="6FACD1F8" w14:textId="77777777" w:rsidR="0081128E" w:rsidRPr="00644FF4" w:rsidRDefault="0081128E" w:rsidP="00166F30">
            <w:pPr>
              <w:jc w:val="both"/>
              <w:rPr>
                <w:rFonts w:cstheme="minorHAnsi"/>
                <w:sz w:val="20"/>
                <w:szCs w:val="20"/>
              </w:rPr>
            </w:pPr>
            <w:r w:rsidRPr="00644FF4">
              <w:rPr>
                <w:rFonts w:cstheme="minorHAnsi"/>
                <w:sz w:val="20"/>
                <w:szCs w:val="20"/>
              </w:rPr>
              <w:t xml:space="preserve">Ms. </w:t>
            </w:r>
            <w:proofErr w:type="spellStart"/>
            <w:r w:rsidRPr="00644FF4">
              <w:rPr>
                <w:rFonts w:cstheme="minorHAnsi"/>
                <w:sz w:val="20"/>
                <w:szCs w:val="20"/>
              </w:rPr>
              <w:t>Manjaree</w:t>
            </w:r>
            <w:proofErr w:type="spellEnd"/>
            <w:r w:rsidRPr="00644FF4">
              <w:rPr>
                <w:rFonts w:cstheme="minorHAnsi"/>
                <w:sz w:val="20"/>
                <w:szCs w:val="20"/>
              </w:rPr>
              <w:t xml:space="preserve"> Pant, C4D Specialist,</w:t>
            </w:r>
          </w:p>
          <w:p w14:paraId="54001CFD" w14:textId="77777777" w:rsidR="0081128E" w:rsidRPr="00A17C7F" w:rsidRDefault="0081128E" w:rsidP="00166F30">
            <w:pPr>
              <w:jc w:val="both"/>
              <w:rPr>
                <w:rFonts w:cstheme="minorHAnsi"/>
                <w:sz w:val="20"/>
                <w:szCs w:val="20"/>
              </w:rPr>
            </w:pPr>
            <w:r w:rsidRPr="00A17C7F">
              <w:rPr>
                <w:rFonts w:cstheme="minorHAnsi"/>
                <w:sz w:val="20"/>
                <w:szCs w:val="20"/>
              </w:rPr>
              <w:t>UNICEF Field Office, Rajasthan</w:t>
            </w:r>
          </w:p>
        </w:tc>
      </w:tr>
      <w:tr w:rsidR="0081128E" w:rsidRPr="00A17C7F" w14:paraId="68532810" w14:textId="77777777" w:rsidTr="0081128E">
        <w:trPr>
          <w:trHeight w:val="235"/>
        </w:trPr>
        <w:tc>
          <w:tcPr>
            <w:tcW w:w="1544" w:type="dxa"/>
            <w:shd w:val="clear" w:color="auto" w:fill="D9E2F3" w:themeFill="accent1" w:themeFillTint="33"/>
          </w:tcPr>
          <w:p w14:paraId="75B8431B" w14:textId="77777777" w:rsidR="0081128E" w:rsidRPr="00A17C7F" w:rsidRDefault="0081128E" w:rsidP="00166F30">
            <w:pPr>
              <w:jc w:val="both"/>
              <w:rPr>
                <w:rFonts w:cstheme="minorHAnsi"/>
                <w:b/>
                <w:bCs/>
                <w:color w:val="2E74B5" w:themeColor="accent5" w:themeShade="BF"/>
                <w:sz w:val="20"/>
                <w:szCs w:val="20"/>
              </w:rPr>
            </w:pPr>
            <w:r w:rsidRPr="00A17C7F">
              <w:rPr>
                <w:rFonts w:cstheme="minorHAnsi"/>
                <w:b/>
                <w:bCs/>
                <w:color w:val="2E74B5" w:themeColor="accent5" w:themeShade="BF"/>
                <w:sz w:val="20"/>
                <w:szCs w:val="20"/>
              </w:rPr>
              <w:t>10:30-10:45</w:t>
            </w:r>
          </w:p>
        </w:tc>
        <w:tc>
          <w:tcPr>
            <w:tcW w:w="9175" w:type="dxa"/>
            <w:gridSpan w:val="3"/>
            <w:shd w:val="clear" w:color="auto" w:fill="D9E2F3" w:themeFill="accent1" w:themeFillTint="33"/>
          </w:tcPr>
          <w:p w14:paraId="38F34963" w14:textId="77777777" w:rsidR="0081128E" w:rsidRPr="00A17C7F" w:rsidRDefault="0081128E" w:rsidP="00166F30">
            <w:pPr>
              <w:jc w:val="center"/>
              <w:rPr>
                <w:rFonts w:cstheme="minorHAnsi"/>
                <w:b/>
                <w:bCs/>
                <w:color w:val="2E74B5" w:themeColor="accent5" w:themeShade="BF"/>
                <w:sz w:val="20"/>
                <w:szCs w:val="20"/>
              </w:rPr>
            </w:pPr>
            <w:r w:rsidRPr="00A17C7F">
              <w:rPr>
                <w:rFonts w:cstheme="minorHAnsi"/>
                <w:b/>
                <w:bCs/>
                <w:color w:val="2E74B5" w:themeColor="accent5" w:themeShade="BF"/>
                <w:sz w:val="20"/>
                <w:szCs w:val="20"/>
              </w:rPr>
              <w:t>Tea</w:t>
            </w:r>
          </w:p>
        </w:tc>
      </w:tr>
      <w:tr w:rsidR="0081128E" w:rsidRPr="00A17C7F" w14:paraId="5218F61B" w14:textId="77777777" w:rsidTr="0081128E">
        <w:trPr>
          <w:trHeight w:val="741"/>
        </w:trPr>
        <w:tc>
          <w:tcPr>
            <w:tcW w:w="1544" w:type="dxa"/>
          </w:tcPr>
          <w:p w14:paraId="5934EA7E" w14:textId="77777777" w:rsidR="0081128E" w:rsidRPr="00A17C7F" w:rsidRDefault="0081128E" w:rsidP="00166F30">
            <w:pPr>
              <w:jc w:val="both"/>
              <w:rPr>
                <w:rFonts w:cstheme="minorHAnsi"/>
                <w:sz w:val="20"/>
                <w:szCs w:val="20"/>
              </w:rPr>
            </w:pPr>
            <w:r w:rsidRPr="00A17C7F">
              <w:rPr>
                <w:rFonts w:cstheme="minorHAnsi"/>
                <w:sz w:val="20"/>
                <w:szCs w:val="20"/>
              </w:rPr>
              <w:t>10:45-11:15</w:t>
            </w:r>
          </w:p>
        </w:tc>
        <w:tc>
          <w:tcPr>
            <w:tcW w:w="3870" w:type="dxa"/>
          </w:tcPr>
          <w:p w14:paraId="5E14C734" w14:textId="77777777" w:rsidR="0081128E" w:rsidRPr="00A17C7F" w:rsidRDefault="0081128E" w:rsidP="00166F30">
            <w:pPr>
              <w:jc w:val="both"/>
              <w:rPr>
                <w:rFonts w:cstheme="minorHAnsi"/>
                <w:sz w:val="20"/>
                <w:szCs w:val="20"/>
              </w:rPr>
            </w:pPr>
            <w:r w:rsidRPr="00A17C7F">
              <w:rPr>
                <w:rFonts w:cstheme="minorHAnsi"/>
                <w:sz w:val="20"/>
                <w:szCs w:val="20"/>
              </w:rPr>
              <w:t>Social Listening and NSS Contribution</w:t>
            </w:r>
          </w:p>
          <w:p w14:paraId="5E2AF127" w14:textId="77777777" w:rsidR="0081128E" w:rsidRPr="00A17C7F" w:rsidRDefault="0081128E" w:rsidP="00166F30">
            <w:pPr>
              <w:jc w:val="both"/>
              <w:rPr>
                <w:rFonts w:cstheme="minorHAnsi"/>
                <w:sz w:val="20"/>
                <w:szCs w:val="20"/>
              </w:rPr>
            </w:pPr>
            <w:r w:rsidRPr="00A17C7F">
              <w:rPr>
                <w:rFonts w:cstheme="minorHAnsi"/>
                <w:sz w:val="20"/>
                <w:szCs w:val="20"/>
              </w:rPr>
              <w:t>Community perceptions of safe public spaces</w:t>
            </w:r>
            <w:r>
              <w:rPr>
                <w:rFonts w:cstheme="minorHAnsi"/>
                <w:sz w:val="20"/>
                <w:szCs w:val="20"/>
              </w:rPr>
              <w:t>,</w:t>
            </w:r>
            <w:r w:rsidRPr="00A17C7F">
              <w:rPr>
                <w:rFonts w:cstheme="minorHAnsi"/>
                <w:sz w:val="20"/>
                <w:szCs w:val="20"/>
              </w:rPr>
              <w:t xml:space="preserve"> stereotypes around boys and girls </w:t>
            </w:r>
          </w:p>
        </w:tc>
        <w:tc>
          <w:tcPr>
            <w:tcW w:w="1530" w:type="dxa"/>
          </w:tcPr>
          <w:p w14:paraId="30724826" w14:textId="77777777" w:rsidR="0081128E" w:rsidRPr="00A17C7F" w:rsidRDefault="0081128E" w:rsidP="00166F30">
            <w:pPr>
              <w:jc w:val="both"/>
              <w:rPr>
                <w:rFonts w:cstheme="minorHAnsi"/>
                <w:sz w:val="20"/>
                <w:szCs w:val="20"/>
              </w:rPr>
            </w:pPr>
            <w:r w:rsidRPr="00A17C7F">
              <w:rPr>
                <w:rFonts w:cstheme="minorHAnsi"/>
                <w:sz w:val="20"/>
                <w:szCs w:val="20"/>
              </w:rPr>
              <w:t>Presentation</w:t>
            </w:r>
            <w:r>
              <w:rPr>
                <w:rFonts w:cstheme="minorHAnsi"/>
                <w:sz w:val="20"/>
                <w:szCs w:val="20"/>
              </w:rPr>
              <w:t xml:space="preserve"> &amp;</w:t>
            </w:r>
            <w:r w:rsidRPr="00A17C7F">
              <w:rPr>
                <w:rFonts w:cstheme="minorHAnsi"/>
                <w:sz w:val="20"/>
                <w:szCs w:val="20"/>
              </w:rPr>
              <w:t xml:space="preserve"> Discussion</w:t>
            </w:r>
          </w:p>
        </w:tc>
        <w:tc>
          <w:tcPr>
            <w:tcW w:w="3775" w:type="dxa"/>
          </w:tcPr>
          <w:p w14:paraId="2B46B19F" w14:textId="77777777" w:rsidR="0081128E" w:rsidRPr="00A17C7F" w:rsidRDefault="0081128E" w:rsidP="00166F30">
            <w:pPr>
              <w:jc w:val="both"/>
              <w:rPr>
                <w:rFonts w:cstheme="minorHAnsi"/>
                <w:sz w:val="20"/>
                <w:szCs w:val="20"/>
              </w:rPr>
            </w:pPr>
            <w:r w:rsidRPr="00A17C7F">
              <w:rPr>
                <w:rFonts w:cstheme="minorHAnsi"/>
                <w:sz w:val="20"/>
                <w:szCs w:val="20"/>
              </w:rPr>
              <w:t xml:space="preserve">Mr. </w:t>
            </w:r>
            <w:proofErr w:type="spellStart"/>
            <w:r w:rsidRPr="00A17C7F">
              <w:rPr>
                <w:rFonts w:cstheme="minorHAnsi"/>
                <w:sz w:val="20"/>
                <w:szCs w:val="20"/>
              </w:rPr>
              <w:t>Nesar</w:t>
            </w:r>
            <w:proofErr w:type="spellEnd"/>
            <w:r w:rsidRPr="00A17C7F">
              <w:rPr>
                <w:rFonts w:cstheme="minorHAnsi"/>
                <w:sz w:val="20"/>
                <w:szCs w:val="20"/>
              </w:rPr>
              <w:t xml:space="preserve"> Ahmad, BARC, Jaipur, Rajasthan.</w:t>
            </w:r>
          </w:p>
        </w:tc>
      </w:tr>
      <w:tr w:rsidR="0081128E" w:rsidRPr="00A17C7F" w14:paraId="2D395F44" w14:textId="77777777" w:rsidTr="0081128E">
        <w:trPr>
          <w:trHeight w:val="523"/>
        </w:trPr>
        <w:tc>
          <w:tcPr>
            <w:tcW w:w="1544" w:type="dxa"/>
          </w:tcPr>
          <w:p w14:paraId="22A63F61" w14:textId="77777777" w:rsidR="0081128E" w:rsidRPr="00A17C7F" w:rsidRDefault="0081128E" w:rsidP="00166F30">
            <w:pPr>
              <w:jc w:val="both"/>
              <w:rPr>
                <w:rFonts w:cstheme="minorHAnsi"/>
                <w:sz w:val="20"/>
                <w:szCs w:val="20"/>
              </w:rPr>
            </w:pPr>
            <w:r w:rsidRPr="00A17C7F">
              <w:rPr>
                <w:rFonts w:cstheme="minorHAnsi"/>
                <w:sz w:val="20"/>
                <w:szCs w:val="20"/>
              </w:rPr>
              <w:t>11:15- 11:45</w:t>
            </w:r>
          </w:p>
        </w:tc>
        <w:tc>
          <w:tcPr>
            <w:tcW w:w="3870" w:type="dxa"/>
          </w:tcPr>
          <w:p w14:paraId="5EDA3059" w14:textId="77777777" w:rsidR="0081128E" w:rsidRPr="00A17C7F" w:rsidRDefault="0081128E" w:rsidP="00166F30">
            <w:pPr>
              <w:jc w:val="both"/>
              <w:rPr>
                <w:rFonts w:cstheme="minorHAnsi"/>
                <w:sz w:val="20"/>
                <w:szCs w:val="20"/>
              </w:rPr>
            </w:pPr>
            <w:r w:rsidRPr="00A17C7F">
              <w:rPr>
                <w:rFonts w:cstheme="minorHAnsi"/>
                <w:sz w:val="20"/>
                <w:szCs w:val="20"/>
              </w:rPr>
              <w:t xml:space="preserve">Gender stereotypes, linkage to violence, voice and vistas of opportunities </w:t>
            </w:r>
          </w:p>
        </w:tc>
        <w:tc>
          <w:tcPr>
            <w:tcW w:w="1530" w:type="dxa"/>
          </w:tcPr>
          <w:p w14:paraId="737DA470" w14:textId="77777777" w:rsidR="0081128E" w:rsidRPr="00A17C7F" w:rsidRDefault="0081128E" w:rsidP="00166F30">
            <w:pPr>
              <w:rPr>
                <w:rFonts w:cstheme="minorHAnsi"/>
                <w:sz w:val="20"/>
                <w:szCs w:val="20"/>
              </w:rPr>
            </w:pPr>
            <w:r w:rsidRPr="00A17C7F">
              <w:rPr>
                <w:rFonts w:cstheme="minorHAnsi"/>
                <w:sz w:val="20"/>
                <w:szCs w:val="20"/>
              </w:rPr>
              <w:t>Participatory</w:t>
            </w:r>
            <w:r>
              <w:rPr>
                <w:rFonts w:cstheme="minorHAnsi"/>
                <w:sz w:val="20"/>
                <w:szCs w:val="20"/>
              </w:rPr>
              <w:t xml:space="preserve"> &amp;</w:t>
            </w:r>
            <w:r w:rsidRPr="00A17C7F">
              <w:rPr>
                <w:rFonts w:cstheme="minorHAnsi"/>
                <w:sz w:val="20"/>
                <w:szCs w:val="20"/>
              </w:rPr>
              <w:t xml:space="preserve"> presentation</w:t>
            </w:r>
          </w:p>
        </w:tc>
        <w:tc>
          <w:tcPr>
            <w:tcW w:w="3775" w:type="dxa"/>
          </w:tcPr>
          <w:p w14:paraId="361A6249" w14:textId="77777777" w:rsidR="0081128E" w:rsidRPr="00A17C7F" w:rsidRDefault="0081128E" w:rsidP="00166F30">
            <w:pPr>
              <w:jc w:val="both"/>
              <w:rPr>
                <w:rFonts w:cstheme="minorHAnsi"/>
                <w:sz w:val="20"/>
                <w:szCs w:val="20"/>
              </w:rPr>
            </w:pPr>
            <w:proofErr w:type="spellStart"/>
            <w:r w:rsidRPr="00A17C7F">
              <w:rPr>
                <w:rFonts w:cstheme="minorHAnsi"/>
                <w:sz w:val="20"/>
                <w:szCs w:val="20"/>
              </w:rPr>
              <w:t>Jatan</w:t>
            </w:r>
            <w:proofErr w:type="spellEnd"/>
            <w:r w:rsidRPr="00A17C7F">
              <w:rPr>
                <w:rFonts w:cstheme="minorHAnsi"/>
                <w:sz w:val="20"/>
                <w:szCs w:val="20"/>
              </w:rPr>
              <w:t xml:space="preserve"> Sansthan</w:t>
            </w:r>
            <w:r>
              <w:rPr>
                <w:rFonts w:cstheme="minorHAnsi"/>
                <w:sz w:val="20"/>
                <w:szCs w:val="20"/>
              </w:rPr>
              <w:t xml:space="preserve">/ </w:t>
            </w:r>
            <w:r w:rsidRPr="00644FF4">
              <w:rPr>
                <w:rFonts w:cstheme="minorHAnsi"/>
                <w:sz w:val="20"/>
                <w:szCs w:val="20"/>
              </w:rPr>
              <w:t xml:space="preserve">Ms. </w:t>
            </w:r>
            <w:proofErr w:type="spellStart"/>
            <w:r w:rsidRPr="00644FF4">
              <w:rPr>
                <w:rFonts w:cstheme="minorHAnsi"/>
                <w:sz w:val="20"/>
                <w:szCs w:val="20"/>
              </w:rPr>
              <w:t>Manjaree</w:t>
            </w:r>
            <w:proofErr w:type="spellEnd"/>
            <w:r w:rsidRPr="00644FF4">
              <w:rPr>
                <w:rFonts w:cstheme="minorHAnsi"/>
                <w:sz w:val="20"/>
                <w:szCs w:val="20"/>
              </w:rPr>
              <w:t xml:space="preserve"> Pant, C4D Specialist,</w:t>
            </w:r>
            <w:r>
              <w:rPr>
                <w:rFonts w:cstheme="minorHAnsi"/>
                <w:sz w:val="20"/>
                <w:szCs w:val="20"/>
              </w:rPr>
              <w:t xml:space="preserve"> </w:t>
            </w:r>
            <w:r w:rsidRPr="00A17C7F">
              <w:rPr>
                <w:rFonts w:cstheme="minorHAnsi"/>
                <w:sz w:val="20"/>
                <w:szCs w:val="20"/>
              </w:rPr>
              <w:t>UNICEF Field Office, Rajasthan</w:t>
            </w:r>
          </w:p>
        </w:tc>
      </w:tr>
      <w:tr w:rsidR="0081128E" w:rsidRPr="00A17C7F" w14:paraId="388FA88A" w14:textId="77777777" w:rsidTr="0081128E">
        <w:trPr>
          <w:trHeight w:val="532"/>
        </w:trPr>
        <w:tc>
          <w:tcPr>
            <w:tcW w:w="1544" w:type="dxa"/>
          </w:tcPr>
          <w:p w14:paraId="0D0877E4" w14:textId="77777777" w:rsidR="0081128E" w:rsidRPr="00A17C7F" w:rsidRDefault="0081128E" w:rsidP="00166F30">
            <w:pPr>
              <w:jc w:val="both"/>
              <w:rPr>
                <w:rFonts w:cstheme="minorHAnsi"/>
                <w:sz w:val="20"/>
                <w:szCs w:val="20"/>
              </w:rPr>
            </w:pPr>
            <w:r w:rsidRPr="00A17C7F">
              <w:rPr>
                <w:rFonts w:cstheme="minorHAnsi"/>
                <w:sz w:val="20"/>
                <w:szCs w:val="20"/>
              </w:rPr>
              <w:t>11:45–12:15</w:t>
            </w:r>
          </w:p>
        </w:tc>
        <w:tc>
          <w:tcPr>
            <w:tcW w:w="3870" w:type="dxa"/>
          </w:tcPr>
          <w:p w14:paraId="18EC248C" w14:textId="2919FB44" w:rsidR="0081128E" w:rsidRPr="00A17C7F" w:rsidRDefault="0081128E" w:rsidP="0081128E">
            <w:pPr>
              <w:jc w:val="both"/>
              <w:rPr>
                <w:rFonts w:cstheme="minorHAnsi"/>
                <w:sz w:val="20"/>
                <w:szCs w:val="20"/>
              </w:rPr>
            </w:pPr>
            <w:r w:rsidRPr="00A17C7F">
              <w:rPr>
                <w:rFonts w:cstheme="minorHAnsi"/>
                <w:sz w:val="20"/>
                <w:szCs w:val="20"/>
              </w:rPr>
              <w:t xml:space="preserve">Violence </w:t>
            </w:r>
            <w:r>
              <w:rPr>
                <w:rFonts w:cstheme="minorHAnsi"/>
                <w:sz w:val="20"/>
                <w:szCs w:val="20"/>
              </w:rPr>
              <w:t>against c</w:t>
            </w:r>
            <w:r w:rsidRPr="00A17C7F">
              <w:rPr>
                <w:rFonts w:cstheme="minorHAnsi"/>
                <w:sz w:val="20"/>
                <w:szCs w:val="20"/>
              </w:rPr>
              <w:t>hildren, rights</w:t>
            </w:r>
            <w:r>
              <w:rPr>
                <w:rFonts w:cstheme="minorHAnsi"/>
                <w:sz w:val="20"/>
                <w:szCs w:val="20"/>
              </w:rPr>
              <w:t>,</w:t>
            </w:r>
            <w:r w:rsidRPr="00A17C7F">
              <w:rPr>
                <w:rFonts w:cstheme="minorHAnsi"/>
                <w:sz w:val="20"/>
                <w:szCs w:val="20"/>
              </w:rPr>
              <w:t xml:space="preserve"> entitlements, and legal provisions</w:t>
            </w:r>
          </w:p>
        </w:tc>
        <w:tc>
          <w:tcPr>
            <w:tcW w:w="1530" w:type="dxa"/>
          </w:tcPr>
          <w:p w14:paraId="3642C39C" w14:textId="77777777" w:rsidR="0081128E" w:rsidRPr="00A17C7F" w:rsidRDefault="0081128E" w:rsidP="00166F30">
            <w:pPr>
              <w:jc w:val="both"/>
              <w:rPr>
                <w:rFonts w:cstheme="minorHAnsi"/>
                <w:sz w:val="20"/>
                <w:szCs w:val="20"/>
              </w:rPr>
            </w:pPr>
            <w:r w:rsidRPr="00A17C7F">
              <w:rPr>
                <w:rFonts w:cstheme="minorHAnsi"/>
                <w:sz w:val="20"/>
                <w:szCs w:val="20"/>
              </w:rPr>
              <w:t>Presentation and Discussio</w:t>
            </w:r>
            <w:r>
              <w:rPr>
                <w:rFonts w:cstheme="minorHAnsi"/>
                <w:sz w:val="20"/>
                <w:szCs w:val="20"/>
              </w:rPr>
              <w:t>n</w:t>
            </w:r>
          </w:p>
        </w:tc>
        <w:tc>
          <w:tcPr>
            <w:tcW w:w="3775" w:type="dxa"/>
          </w:tcPr>
          <w:p w14:paraId="3A570CB7" w14:textId="64C9253C" w:rsidR="0081128E" w:rsidRPr="00A17C7F" w:rsidRDefault="0081128E" w:rsidP="0081128E">
            <w:pPr>
              <w:jc w:val="both"/>
              <w:rPr>
                <w:rFonts w:cstheme="minorHAnsi"/>
                <w:sz w:val="20"/>
                <w:szCs w:val="20"/>
              </w:rPr>
            </w:pPr>
            <w:r w:rsidRPr="00A17C7F">
              <w:rPr>
                <w:rFonts w:cstheme="minorHAnsi"/>
                <w:sz w:val="20"/>
                <w:szCs w:val="20"/>
              </w:rPr>
              <w:t xml:space="preserve">Mr. </w:t>
            </w:r>
            <w:proofErr w:type="spellStart"/>
            <w:r w:rsidRPr="00A17C7F">
              <w:rPr>
                <w:rFonts w:cstheme="minorHAnsi"/>
                <w:sz w:val="20"/>
                <w:szCs w:val="20"/>
              </w:rPr>
              <w:t>Rajkumar</w:t>
            </w:r>
            <w:proofErr w:type="spellEnd"/>
            <w:r w:rsidRPr="00A17C7F">
              <w:rPr>
                <w:rFonts w:cstheme="minorHAnsi"/>
                <w:sz w:val="20"/>
                <w:szCs w:val="20"/>
              </w:rPr>
              <w:t xml:space="preserve"> Paliwal</w:t>
            </w:r>
            <w:r>
              <w:rPr>
                <w:rFonts w:cstheme="minorHAnsi"/>
                <w:sz w:val="20"/>
                <w:szCs w:val="20"/>
              </w:rPr>
              <w:t xml:space="preserve"> </w:t>
            </w:r>
            <w:r w:rsidRPr="00A17C7F">
              <w:rPr>
                <w:rFonts w:cstheme="minorHAnsi"/>
                <w:sz w:val="20"/>
                <w:szCs w:val="20"/>
              </w:rPr>
              <w:t>CRC-RIPA</w:t>
            </w:r>
          </w:p>
        </w:tc>
      </w:tr>
      <w:tr w:rsidR="0081128E" w:rsidRPr="00A17C7F" w14:paraId="546D2427" w14:textId="77777777" w:rsidTr="0081128E">
        <w:trPr>
          <w:trHeight w:val="442"/>
        </w:trPr>
        <w:tc>
          <w:tcPr>
            <w:tcW w:w="1544" w:type="dxa"/>
          </w:tcPr>
          <w:p w14:paraId="7A418AB9" w14:textId="77777777" w:rsidR="0081128E" w:rsidRPr="00A17C7F" w:rsidRDefault="0081128E" w:rsidP="00166F30">
            <w:pPr>
              <w:jc w:val="both"/>
              <w:rPr>
                <w:rFonts w:cstheme="minorHAnsi"/>
                <w:sz w:val="20"/>
                <w:szCs w:val="20"/>
              </w:rPr>
            </w:pPr>
            <w:r w:rsidRPr="00A17C7F">
              <w:rPr>
                <w:rFonts w:cstheme="minorHAnsi"/>
                <w:sz w:val="20"/>
                <w:szCs w:val="20"/>
              </w:rPr>
              <w:t>12:15-12:45</w:t>
            </w:r>
          </w:p>
        </w:tc>
        <w:tc>
          <w:tcPr>
            <w:tcW w:w="3870" w:type="dxa"/>
          </w:tcPr>
          <w:p w14:paraId="3F73DE2F" w14:textId="77777777" w:rsidR="0081128E" w:rsidRPr="00A17C7F" w:rsidRDefault="0081128E" w:rsidP="00166F30">
            <w:pPr>
              <w:jc w:val="both"/>
              <w:rPr>
                <w:rFonts w:cstheme="minorHAnsi"/>
                <w:sz w:val="20"/>
                <w:szCs w:val="20"/>
              </w:rPr>
            </w:pPr>
            <w:r w:rsidRPr="00A17C7F">
              <w:rPr>
                <w:rFonts w:cstheme="minorHAnsi"/>
                <w:sz w:val="20"/>
                <w:szCs w:val="20"/>
              </w:rPr>
              <w:t xml:space="preserve">Creating safe learning spaces for children with parents and communities </w:t>
            </w:r>
          </w:p>
        </w:tc>
        <w:tc>
          <w:tcPr>
            <w:tcW w:w="1530" w:type="dxa"/>
          </w:tcPr>
          <w:p w14:paraId="5B1F7808" w14:textId="77777777" w:rsidR="0081128E" w:rsidRPr="00A17C7F" w:rsidRDefault="0081128E" w:rsidP="00166F30">
            <w:pPr>
              <w:jc w:val="both"/>
              <w:rPr>
                <w:rFonts w:cstheme="minorHAnsi"/>
                <w:sz w:val="20"/>
                <w:szCs w:val="20"/>
              </w:rPr>
            </w:pPr>
            <w:r w:rsidRPr="00A17C7F">
              <w:rPr>
                <w:rFonts w:cstheme="minorHAnsi"/>
                <w:sz w:val="20"/>
                <w:szCs w:val="20"/>
              </w:rPr>
              <w:t>Presentation and Discussion</w:t>
            </w:r>
          </w:p>
        </w:tc>
        <w:tc>
          <w:tcPr>
            <w:tcW w:w="3775" w:type="dxa"/>
          </w:tcPr>
          <w:p w14:paraId="614CA545" w14:textId="77777777" w:rsidR="0081128E" w:rsidRPr="00A17C7F" w:rsidRDefault="0081128E" w:rsidP="00166F30">
            <w:pPr>
              <w:jc w:val="both"/>
              <w:rPr>
                <w:rFonts w:cstheme="minorHAnsi"/>
                <w:sz w:val="20"/>
                <w:szCs w:val="20"/>
              </w:rPr>
            </w:pPr>
            <w:r w:rsidRPr="00A17C7F">
              <w:rPr>
                <w:rFonts w:cstheme="minorHAnsi"/>
                <w:sz w:val="20"/>
                <w:szCs w:val="20"/>
              </w:rPr>
              <w:t>Room to Read</w:t>
            </w:r>
            <w:r>
              <w:rPr>
                <w:rFonts w:cstheme="minorHAnsi"/>
                <w:sz w:val="20"/>
                <w:szCs w:val="20"/>
              </w:rPr>
              <w:t xml:space="preserve">/Ms. Amrita </w:t>
            </w:r>
            <w:proofErr w:type="spellStart"/>
            <w:r>
              <w:rPr>
                <w:rFonts w:cstheme="minorHAnsi"/>
                <w:sz w:val="20"/>
                <w:szCs w:val="20"/>
              </w:rPr>
              <w:t>Sengupta</w:t>
            </w:r>
            <w:proofErr w:type="spellEnd"/>
            <w:r>
              <w:rPr>
                <w:rFonts w:cstheme="minorHAnsi"/>
                <w:sz w:val="20"/>
                <w:szCs w:val="20"/>
              </w:rPr>
              <w:t>, Edu Specialist, UNICEF Field Office Rajasthan</w:t>
            </w:r>
          </w:p>
        </w:tc>
      </w:tr>
      <w:tr w:rsidR="0081128E" w:rsidRPr="00A17C7F" w14:paraId="093FD9D2" w14:textId="77777777" w:rsidTr="0081128E">
        <w:trPr>
          <w:trHeight w:val="499"/>
        </w:trPr>
        <w:tc>
          <w:tcPr>
            <w:tcW w:w="1544" w:type="dxa"/>
          </w:tcPr>
          <w:p w14:paraId="7A10CF12" w14:textId="77777777" w:rsidR="0081128E" w:rsidRPr="00A17C7F" w:rsidRDefault="0081128E" w:rsidP="00166F30">
            <w:pPr>
              <w:jc w:val="both"/>
              <w:rPr>
                <w:rFonts w:cstheme="minorHAnsi"/>
                <w:sz w:val="20"/>
                <w:szCs w:val="20"/>
              </w:rPr>
            </w:pPr>
            <w:r w:rsidRPr="00A17C7F">
              <w:rPr>
                <w:rFonts w:cstheme="minorHAnsi"/>
                <w:sz w:val="20"/>
                <w:szCs w:val="20"/>
              </w:rPr>
              <w:t>12:45-01:15</w:t>
            </w:r>
          </w:p>
        </w:tc>
        <w:tc>
          <w:tcPr>
            <w:tcW w:w="3870" w:type="dxa"/>
          </w:tcPr>
          <w:p w14:paraId="71E4DCBF" w14:textId="77777777" w:rsidR="0081128E" w:rsidRPr="00A17C7F" w:rsidRDefault="0081128E" w:rsidP="00166F30">
            <w:pPr>
              <w:jc w:val="both"/>
              <w:rPr>
                <w:rFonts w:cstheme="minorHAnsi"/>
                <w:sz w:val="20"/>
                <w:szCs w:val="20"/>
              </w:rPr>
            </w:pPr>
            <w:r w:rsidRPr="00A17C7F">
              <w:rPr>
                <w:rFonts w:cstheme="minorHAnsi"/>
                <w:sz w:val="20"/>
                <w:szCs w:val="20"/>
              </w:rPr>
              <w:t>COVID-19 Vaccination and Sensitive Behaviors.</w:t>
            </w:r>
          </w:p>
        </w:tc>
        <w:tc>
          <w:tcPr>
            <w:tcW w:w="1530" w:type="dxa"/>
          </w:tcPr>
          <w:p w14:paraId="73F58B49" w14:textId="77777777" w:rsidR="0081128E" w:rsidRPr="00A17C7F" w:rsidRDefault="0081128E" w:rsidP="00166F30">
            <w:pPr>
              <w:jc w:val="both"/>
              <w:rPr>
                <w:rFonts w:cstheme="minorHAnsi"/>
                <w:sz w:val="20"/>
                <w:szCs w:val="20"/>
              </w:rPr>
            </w:pPr>
            <w:r w:rsidRPr="00A17C7F">
              <w:rPr>
                <w:rFonts w:cstheme="minorHAnsi"/>
                <w:sz w:val="20"/>
                <w:szCs w:val="20"/>
              </w:rPr>
              <w:t>Presentation, Discussion</w:t>
            </w:r>
          </w:p>
        </w:tc>
        <w:tc>
          <w:tcPr>
            <w:tcW w:w="3775" w:type="dxa"/>
          </w:tcPr>
          <w:p w14:paraId="2DED721F" w14:textId="77777777" w:rsidR="0081128E" w:rsidRPr="00A17C7F" w:rsidRDefault="0081128E" w:rsidP="00166F30">
            <w:pPr>
              <w:jc w:val="both"/>
              <w:rPr>
                <w:rFonts w:cstheme="minorHAnsi"/>
                <w:sz w:val="20"/>
                <w:szCs w:val="20"/>
              </w:rPr>
            </w:pPr>
            <w:proofErr w:type="spellStart"/>
            <w:r w:rsidRPr="00A17C7F">
              <w:rPr>
                <w:rFonts w:cstheme="minorHAnsi"/>
                <w:sz w:val="20"/>
                <w:szCs w:val="20"/>
              </w:rPr>
              <w:t>Zameer</w:t>
            </w:r>
            <w:proofErr w:type="spellEnd"/>
            <w:r w:rsidRPr="00A17C7F">
              <w:rPr>
                <w:rFonts w:cstheme="minorHAnsi"/>
                <w:sz w:val="20"/>
                <w:szCs w:val="20"/>
              </w:rPr>
              <w:t xml:space="preserve"> Anwar SBCC Consultant, UNICEF Field Office, Rajasthan.</w:t>
            </w:r>
          </w:p>
        </w:tc>
      </w:tr>
      <w:tr w:rsidR="0081128E" w:rsidRPr="00A17C7F" w14:paraId="2A272FD2" w14:textId="77777777" w:rsidTr="0081128E">
        <w:trPr>
          <w:trHeight w:val="316"/>
        </w:trPr>
        <w:tc>
          <w:tcPr>
            <w:tcW w:w="1544" w:type="dxa"/>
            <w:shd w:val="clear" w:color="auto" w:fill="D9E2F3" w:themeFill="accent1" w:themeFillTint="33"/>
          </w:tcPr>
          <w:p w14:paraId="7193F67F" w14:textId="77777777" w:rsidR="0081128E" w:rsidRPr="00A17C7F" w:rsidRDefault="0081128E" w:rsidP="00166F30">
            <w:pPr>
              <w:jc w:val="both"/>
              <w:rPr>
                <w:rFonts w:cstheme="minorHAnsi"/>
                <w:b/>
                <w:bCs/>
                <w:color w:val="2E74B5" w:themeColor="accent5" w:themeShade="BF"/>
                <w:sz w:val="20"/>
                <w:szCs w:val="20"/>
              </w:rPr>
            </w:pPr>
            <w:r w:rsidRPr="00A17C7F">
              <w:rPr>
                <w:rFonts w:cstheme="minorHAnsi"/>
                <w:b/>
                <w:bCs/>
                <w:color w:val="2E74B5" w:themeColor="accent5" w:themeShade="BF"/>
                <w:sz w:val="20"/>
                <w:szCs w:val="20"/>
              </w:rPr>
              <w:t>01:15-02:15</w:t>
            </w:r>
          </w:p>
        </w:tc>
        <w:tc>
          <w:tcPr>
            <w:tcW w:w="9175" w:type="dxa"/>
            <w:gridSpan w:val="3"/>
            <w:shd w:val="clear" w:color="auto" w:fill="D9E2F3" w:themeFill="accent1" w:themeFillTint="33"/>
          </w:tcPr>
          <w:p w14:paraId="54646297" w14:textId="77777777" w:rsidR="0081128E" w:rsidRPr="00A17C7F" w:rsidRDefault="0081128E" w:rsidP="00166F30">
            <w:pPr>
              <w:jc w:val="center"/>
              <w:rPr>
                <w:rFonts w:cstheme="minorHAnsi"/>
                <w:b/>
                <w:bCs/>
                <w:color w:val="2E74B5" w:themeColor="accent5" w:themeShade="BF"/>
                <w:sz w:val="20"/>
                <w:szCs w:val="20"/>
              </w:rPr>
            </w:pPr>
            <w:r w:rsidRPr="00A17C7F">
              <w:rPr>
                <w:rFonts w:cstheme="minorHAnsi"/>
                <w:b/>
                <w:bCs/>
                <w:color w:val="2E74B5" w:themeColor="accent5" w:themeShade="BF"/>
                <w:sz w:val="20"/>
                <w:szCs w:val="20"/>
              </w:rPr>
              <w:t>Lunch</w:t>
            </w:r>
          </w:p>
        </w:tc>
      </w:tr>
      <w:tr w:rsidR="0081128E" w:rsidRPr="00A17C7F" w14:paraId="55DDE3EB" w14:textId="77777777" w:rsidTr="0081128E">
        <w:trPr>
          <w:trHeight w:val="881"/>
        </w:trPr>
        <w:tc>
          <w:tcPr>
            <w:tcW w:w="1544" w:type="dxa"/>
          </w:tcPr>
          <w:p w14:paraId="3C625385" w14:textId="77777777" w:rsidR="0081128E" w:rsidRPr="00A17C7F" w:rsidRDefault="0081128E" w:rsidP="00166F30">
            <w:pPr>
              <w:jc w:val="both"/>
              <w:rPr>
                <w:rFonts w:cstheme="minorHAnsi"/>
                <w:sz w:val="20"/>
                <w:szCs w:val="20"/>
              </w:rPr>
            </w:pPr>
            <w:r w:rsidRPr="00A17C7F">
              <w:rPr>
                <w:rFonts w:cstheme="minorHAnsi"/>
                <w:sz w:val="20"/>
                <w:szCs w:val="20"/>
              </w:rPr>
              <w:t>02:30-04:30</w:t>
            </w:r>
          </w:p>
        </w:tc>
        <w:tc>
          <w:tcPr>
            <w:tcW w:w="3870" w:type="dxa"/>
          </w:tcPr>
          <w:p w14:paraId="232AF30E" w14:textId="77777777" w:rsidR="0081128E" w:rsidRPr="00A17C7F" w:rsidRDefault="0081128E" w:rsidP="00166F30">
            <w:pPr>
              <w:jc w:val="both"/>
              <w:rPr>
                <w:rFonts w:cstheme="minorHAnsi"/>
                <w:sz w:val="20"/>
                <w:szCs w:val="20"/>
              </w:rPr>
            </w:pPr>
            <w:r w:rsidRPr="00A17C7F">
              <w:rPr>
                <w:rFonts w:cstheme="minorHAnsi"/>
                <w:sz w:val="20"/>
                <w:szCs w:val="20"/>
              </w:rPr>
              <w:t xml:space="preserve">Action Planning by participating POs </w:t>
            </w:r>
          </w:p>
          <w:p w14:paraId="41BB1C7A" w14:textId="77777777" w:rsidR="0081128E" w:rsidRPr="00A17C7F" w:rsidRDefault="0081128E" w:rsidP="00166F30">
            <w:pPr>
              <w:ind w:left="288"/>
              <w:jc w:val="both"/>
              <w:rPr>
                <w:rFonts w:cstheme="minorHAnsi"/>
                <w:sz w:val="20"/>
                <w:szCs w:val="20"/>
              </w:rPr>
            </w:pPr>
            <w:r w:rsidRPr="00A17C7F">
              <w:rPr>
                <w:rFonts w:cstheme="minorHAnsi"/>
                <w:sz w:val="20"/>
                <w:szCs w:val="20"/>
              </w:rPr>
              <w:t xml:space="preserve">Community based activities  </w:t>
            </w:r>
          </w:p>
          <w:p w14:paraId="42405D98" w14:textId="77777777" w:rsidR="0081128E" w:rsidRPr="00A17C7F" w:rsidRDefault="0081128E" w:rsidP="00166F30">
            <w:pPr>
              <w:ind w:left="288"/>
              <w:jc w:val="both"/>
              <w:rPr>
                <w:rFonts w:cstheme="minorHAnsi"/>
                <w:sz w:val="20"/>
                <w:szCs w:val="20"/>
              </w:rPr>
            </w:pPr>
          </w:p>
          <w:p w14:paraId="3A5371ED" w14:textId="77777777" w:rsidR="0081128E" w:rsidRPr="00A17C7F" w:rsidRDefault="0081128E" w:rsidP="00166F30">
            <w:pPr>
              <w:ind w:left="288"/>
              <w:jc w:val="both"/>
              <w:rPr>
                <w:rFonts w:cstheme="minorHAnsi"/>
                <w:sz w:val="20"/>
                <w:szCs w:val="20"/>
              </w:rPr>
            </w:pPr>
            <w:r w:rsidRPr="00A17C7F">
              <w:rPr>
                <w:rFonts w:cstheme="minorHAnsi"/>
                <w:sz w:val="20"/>
                <w:szCs w:val="20"/>
              </w:rPr>
              <w:t>Social listening, identification of volunteers, orientation of volunteers, district wise data collection plan, certification</w:t>
            </w:r>
          </w:p>
          <w:p w14:paraId="2E46658B" w14:textId="77777777" w:rsidR="0081128E" w:rsidRPr="00A17C7F" w:rsidRDefault="0081128E" w:rsidP="00166F30">
            <w:pPr>
              <w:ind w:left="288"/>
              <w:jc w:val="both"/>
              <w:rPr>
                <w:rFonts w:cstheme="minorHAnsi"/>
                <w:sz w:val="20"/>
                <w:szCs w:val="20"/>
              </w:rPr>
            </w:pPr>
          </w:p>
          <w:p w14:paraId="5DB2542B" w14:textId="77777777" w:rsidR="0081128E" w:rsidRPr="00A17C7F" w:rsidRDefault="0081128E" w:rsidP="00166F30">
            <w:pPr>
              <w:ind w:left="288"/>
              <w:jc w:val="both"/>
              <w:rPr>
                <w:rFonts w:cstheme="minorHAnsi"/>
                <w:sz w:val="20"/>
                <w:szCs w:val="20"/>
              </w:rPr>
            </w:pPr>
            <w:r w:rsidRPr="00A17C7F">
              <w:rPr>
                <w:rFonts w:cstheme="minorHAnsi"/>
                <w:sz w:val="20"/>
                <w:szCs w:val="20"/>
              </w:rPr>
              <w:t xml:space="preserve">Reporting and recognition </w:t>
            </w:r>
          </w:p>
        </w:tc>
        <w:tc>
          <w:tcPr>
            <w:tcW w:w="1530" w:type="dxa"/>
          </w:tcPr>
          <w:p w14:paraId="1D53EB30" w14:textId="77777777" w:rsidR="0081128E" w:rsidRPr="00A17C7F" w:rsidRDefault="0081128E" w:rsidP="00166F30">
            <w:pPr>
              <w:jc w:val="both"/>
              <w:rPr>
                <w:rFonts w:cstheme="minorHAnsi"/>
                <w:sz w:val="20"/>
                <w:szCs w:val="20"/>
              </w:rPr>
            </w:pPr>
          </w:p>
          <w:p w14:paraId="377243B0" w14:textId="77777777" w:rsidR="0081128E" w:rsidRPr="00A17C7F" w:rsidRDefault="0081128E" w:rsidP="00166F30">
            <w:pPr>
              <w:jc w:val="both"/>
              <w:rPr>
                <w:rFonts w:cstheme="minorHAnsi"/>
                <w:sz w:val="20"/>
                <w:szCs w:val="20"/>
              </w:rPr>
            </w:pPr>
          </w:p>
          <w:p w14:paraId="359B9A12" w14:textId="77777777" w:rsidR="0081128E" w:rsidRPr="00A17C7F" w:rsidRDefault="0081128E" w:rsidP="00166F30">
            <w:pPr>
              <w:jc w:val="both"/>
              <w:rPr>
                <w:rFonts w:cstheme="minorHAnsi"/>
                <w:sz w:val="20"/>
                <w:szCs w:val="20"/>
              </w:rPr>
            </w:pPr>
            <w:r w:rsidRPr="00A17C7F">
              <w:rPr>
                <w:rFonts w:cstheme="minorHAnsi"/>
                <w:sz w:val="20"/>
                <w:szCs w:val="20"/>
              </w:rPr>
              <w:t>Group work, discussion</w:t>
            </w:r>
          </w:p>
        </w:tc>
        <w:tc>
          <w:tcPr>
            <w:tcW w:w="3775" w:type="dxa"/>
          </w:tcPr>
          <w:p w14:paraId="2D7263EE" w14:textId="77777777" w:rsidR="0081128E" w:rsidRPr="00A17C7F" w:rsidRDefault="0081128E" w:rsidP="00166F30">
            <w:pPr>
              <w:rPr>
                <w:rFonts w:cstheme="minorHAnsi"/>
                <w:sz w:val="20"/>
                <w:szCs w:val="20"/>
              </w:rPr>
            </w:pPr>
          </w:p>
          <w:p w14:paraId="18706E91" w14:textId="77777777" w:rsidR="0081128E" w:rsidRPr="00A17C7F" w:rsidRDefault="0081128E" w:rsidP="00166F30">
            <w:pPr>
              <w:rPr>
                <w:rFonts w:cstheme="minorHAnsi"/>
                <w:sz w:val="20"/>
                <w:szCs w:val="20"/>
              </w:rPr>
            </w:pPr>
          </w:p>
          <w:p w14:paraId="2C4E60A2" w14:textId="77777777" w:rsidR="0081128E" w:rsidRPr="00A17C7F" w:rsidRDefault="0081128E" w:rsidP="00166F30">
            <w:pPr>
              <w:rPr>
                <w:rFonts w:cstheme="minorHAnsi"/>
                <w:sz w:val="20"/>
                <w:szCs w:val="20"/>
              </w:rPr>
            </w:pPr>
            <w:r w:rsidRPr="00A17C7F">
              <w:rPr>
                <w:rFonts w:cstheme="minorHAnsi"/>
                <w:sz w:val="20"/>
                <w:szCs w:val="20"/>
              </w:rPr>
              <w:t>BARC and UNICEF</w:t>
            </w:r>
          </w:p>
        </w:tc>
      </w:tr>
      <w:tr w:rsidR="0081128E" w:rsidRPr="00A17C7F" w14:paraId="5F783931" w14:textId="77777777" w:rsidTr="0081128E">
        <w:trPr>
          <w:trHeight w:val="424"/>
        </w:trPr>
        <w:tc>
          <w:tcPr>
            <w:tcW w:w="1544" w:type="dxa"/>
            <w:shd w:val="clear" w:color="auto" w:fill="D9E2F3" w:themeFill="accent1" w:themeFillTint="33"/>
          </w:tcPr>
          <w:p w14:paraId="3C7D89A2" w14:textId="77777777" w:rsidR="0081128E" w:rsidRPr="00A17C7F" w:rsidRDefault="0081128E" w:rsidP="00166F30">
            <w:pPr>
              <w:jc w:val="both"/>
              <w:rPr>
                <w:rFonts w:cstheme="minorHAnsi"/>
                <w:b/>
                <w:bCs/>
                <w:color w:val="2E74B5" w:themeColor="accent5" w:themeShade="BF"/>
                <w:sz w:val="20"/>
                <w:szCs w:val="20"/>
              </w:rPr>
            </w:pPr>
            <w:r w:rsidRPr="00A17C7F">
              <w:rPr>
                <w:rFonts w:cstheme="minorHAnsi"/>
                <w:b/>
                <w:bCs/>
                <w:color w:val="2E74B5" w:themeColor="accent5" w:themeShade="BF"/>
                <w:sz w:val="20"/>
                <w:szCs w:val="20"/>
              </w:rPr>
              <w:t>04:30-04:45</w:t>
            </w:r>
          </w:p>
        </w:tc>
        <w:tc>
          <w:tcPr>
            <w:tcW w:w="9175" w:type="dxa"/>
            <w:gridSpan w:val="3"/>
            <w:shd w:val="clear" w:color="auto" w:fill="D9E2F3" w:themeFill="accent1" w:themeFillTint="33"/>
          </w:tcPr>
          <w:p w14:paraId="3715EED5" w14:textId="77777777" w:rsidR="0081128E" w:rsidRPr="00A17C7F" w:rsidRDefault="0081128E" w:rsidP="00166F30">
            <w:pPr>
              <w:jc w:val="center"/>
              <w:rPr>
                <w:rFonts w:cstheme="minorHAnsi"/>
                <w:sz w:val="20"/>
                <w:szCs w:val="20"/>
              </w:rPr>
            </w:pPr>
            <w:r w:rsidRPr="00A17C7F">
              <w:rPr>
                <w:rFonts w:cstheme="minorHAnsi"/>
                <w:b/>
                <w:bCs/>
                <w:color w:val="2E74B5" w:themeColor="accent5" w:themeShade="BF"/>
                <w:sz w:val="20"/>
                <w:szCs w:val="20"/>
              </w:rPr>
              <w:t>Tea</w:t>
            </w:r>
          </w:p>
        </w:tc>
      </w:tr>
      <w:tr w:rsidR="0081128E" w:rsidRPr="00A17C7F" w14:paraId="606ED95F" w14:textId="77777777" w:rsidTr="0081128E">
        <w:trPr>
          <w:trHeight w:val="541"/>
        </w:trPr>
        <w:tc>
          <w:tcPr>
            <w:tcW w:w="1544" w:type="dxa"/>
          </w:tcPr>
          <w:p w14:paraId="22370882" w14:textId="77777777" w:rsidR="0081128E" w:rsidRPr="00A17C7F" w:rsidRDefault="0081128E" w:rsidP="00166F30">
            <w:pPr>
              <w:jc w:val="both"/>
              <w:rPr>
                <w:rFonts w:cstheme="minorHAnsi"/>
                <w:sz w:val="20"/>
                <w:szCs w:val="20"/>
              </w:rPr>
            </w:pPr>
            <w:r w:rsidRPr="00A17C7F">
              <w:rPr>
                <w:rFonts w:cstheme="minorHAnsi"/>
                <w:sz w:val="20"/>
                <w:szCs w:val="20"/>
              </w:rPr>
              <w:t>04:45-04:55</w:t>
            </w:r>
          </w:p>
        </w:tc>
        <w:tc>
          <w:tcPr>
            <w:tcW w:w="3870" w:type="dxa"/>
          </w:tcPr>
          <w:p w14:paraId="344E38CC" w14:textId="77777777" w:rsidR="0081128E" w:rsidRPr="00A17C7F" w:rsidRDefault="0081128E" w:rsidP="00166F30">
            <w:pPr>
              <w:jc w:val="both"/>
              <w:rPr>
                <w:rFonts w:cstheme="minorHAnsi"/>
                <w:sz w:val="20"/>
                <w:szCs w:val="20"/>
              </w:rPr>
            </w:pPr>
            <w:r w:rsidRPr="00A17C7F">
              <w:rPr>
                <w:rFonts w:cstheme="minorHAnsi"/>
                <w:sz w:val="20"/>
                <w:szCs w:val="20"/>
              </w:rPr>
              <w:t>Open House</w:t>
            </w:r>
          </w:p>
        </w:tc>
        <w:tc>
          <w:tcPr>
            <w:tcW w:w="1530" w:type="dxa"/>
          </w:tcPr>
          <w:p w14:paraId="37E5AE38" w14:textId="77777777" w:rsidR="0081128E" w:rsidRPr="00A17C7F" w:rsidRDefault="0081128E" w:rsidP="00166F30">
            <w:pPr>
              <w:jc w:val="both"/>
              <w:rPr>
                <w:rFonts w:cstheme="minorHAnsi"/>
                <w:sz w:val="20"/>
                <w:szCs w:val="20"/>
              </w:rPr>
            </w:pPr>
          </w:p>
        </w:tc>
        <w:tc>
          <w:tcPr>
            <w:tcW w:w="3775" w:type="dxa"/>
          </w:tcPr>
          <w:p w14:paraId="01597875" w14:textId="77777777" w:rsidR="0081128E" w:rsidRPr="00A17C7F" w:rsidRDefault="0081128E" w:rsidP="00166F30">
            <w:pPr>
              <w:jc w:val="both"/>
              <w:rPr>
                <w:rFonts w:cstheme="minorHAnsi"/>
                <w:sz w:val="20"/>
                <w:szCs w:val="20"/>
              </w:rPr>
            </w:pPr>
            <w:r w:rsidRPr="00A17C7F">
              <w:rPr>
                <w:rFonts w:cstheme="minorHAnsi"/>
                <w:sz w:val="20"/>
                <w:szCs w:val="20"/>
              </w:rPr>
              <w:t xml:space="preserve">Chaired by Dr. </w:t>
            </w:r>
            <w:proofErr w:type="spellStart"/>
            <w:r w:rsidRPr="00A17C7F">
              <w:rPr>
                <w:rFonts w:cstheme="minorHAnsi"/>
                <w:sz w:val="20"/>
                <w:szCs w:val="20"/>
              </w:rPr>
              <w:t>Surendra</w:t>
            </w:r>
            <w:proofErr w:type="spellEnd"/>
            <w:r w:rsidRPr="00A17C7F">
              <w:rPr>
                <w:rFonts w:cstheme="minorHAnsi"/>
                <w:sz w:val="20"/>
                <w:szCs w:val="20"/>
              </w:rPr>
              <w:t xml:space="preserve"> Singh Yadav, State Coordinator, College Education- NSS. Rajasthan</w:t>
            </w:r>
          </w:p>
        </w:tc>
      </w:tr>
      <w:tr w:rsidR="0081128E" w:rsidRPr="00A17C7F" w14:paraId="1E052DBA" w14:textId="77777777" w:rsidTr="0081128E">
        <w:trPr>
          <w:trHeight w:val="559"/>
        </w:trPr>
        <w:tc>
          <w:tcPr>
            <w:tcW w:w="1544" w:type="dxa"/>
          </w:tcPr>
          <w:p w14:paraId="17960C8C" w14:textId="77777777" w:rsidR="0081128E" w:rsidRPr="00A17C7F" w:rsidRDefault="0081128E" w:rsidP="00166F30">
            <w:pPr>
              <w:jc w:val="both"/>
              <w:rPr>
                <w:rFonts w:cstheme="minorHAnsi"/>
                <w:sz w:val="20"/>
                <w:szCs w:val="20"/>
              </w:rPr>
            </w:pPr>
            <w:r w:rsidRPr="00A17C7F">
              <w:rPr>
                <w:rFonts w:cstheme="minorHAnsi"/>
                <w:sz w:val="20"/>
                <w:szCs w:val="20"/>
              </w:rPr>
              <w:t>04:55-05:00</w:t>
            </w:r>
          </w:p>
        </w:tc>
        <w:tc>
          <w:tcPr>
            <w:tcW w:w="3870" w:type="dxa"/>
          </w:tcPr>
          <w:p w14:paraId="726C1F89" w14:textId="77777777" w:rsidR="0081128E" w:rsidRPr="00A17C7F" w:rsidRDefault="0081128E" w:rsidP="00166F30">
            <w:pPr>
              <w:jc w:val="both"/>
              <w:rPr>
                <w:rFonts w:cstheme="minorHAnsi"/>
                <w:sz w:val="20"/>
                <w:szCs w:val="20"/>
              </w:rPr>
            </w:pPr>
            <w:r w:rsidRPr="00A17C7F">
              <w:rPr>
                <w:rFonts w:cstheme="minorHAnsi"/>
                <w:sz w:val="20"/>
                <w:szCs w:val="20"/>
              </w:rPr>
              <w:t xml:space="preserve">Conclusion and vote of thanks </w:t>
            </w:r>
          </w:p>
        </w:tc>
        <w:tc>
          <w:tcPr>
            <w:tcW w:w="1530" w:type="dxa"/>
          </w:tcPr>
          <w:p w14:paraId="3902D251" w14:textId="77777777" w:rsidR="0081128E" w:rsidRPr="00A17C7F" w:rsidRDefault="0081128E" w:rsidP="00166F30">
            <w:pPr>
              <w:jc w:val="both"/>
              <w:rPr>
                <w:rFonts w:cstheme="minorHAnsi"/>
                <w:sz w:val="20"/>
                <w:szCs w:val="20"/>
              </w:rPr>
            </w:pPr>
          </w:p>
        </w:tc>
        <w:tc>
          <w:tcPr>
            <w:tcW w:w="3775" w:type="dxa"/>
          </w:tcPr>
          <w:p w14:paraId="3C4B3788" w14:textId="77777777" w:rsidR="0081128E" w:rsidRPr="00A17C7F" w:rsidRDefault="0081128E" w:rsidP="00166F30">
            <w:pPr>
              <w:jc w:val="both"/>
              <w:rPr>
                <w:rFonts w:cstheme="minorHAnsi"/>
                <w:sz w:val="20"/>
                <w:szCs w:val="20"/>
              </w:rPr>
            </w:pPr>
            <w:r w:rsidRPr="00A17C7F">
              <w:rPr>
                <w:rFonts w:cstheme="minorHAnsi"/>
                <w:sz w:val="20"/>
                <w:szCs w:val="20"/>
              </w:rPr>
              <w:t>Chaired by Rajesh Yadav (Retired IAS,)</w:t>
            </w:r>
          </w:p>
          <w:p w14:paraId="2C9E2889" w14:textId="77777777" w:rsidR="0081128E" w:rsidRDefault="0081128E" w:rsidP="00166F30">
            <w:pPr>
              <w:jc w:val="both"/>
              <w:rPr>
                <w:rFonts w:cstheme="minorHAnsi"/>
                <w:sz w:val="20"/>
                <w:szCs w:val="20"/>
              </w:rPr>
            </w:pPr>
            <w:r w:rsidRPr="00A17C7F">
              <w:rPr>
                <w:rFonts w:cstheme="minorHAnsi"/>
                <w:sz w:val="20"/>
                <w:szCs w:val="20"/>
              </w:rPr>
              <w:t>Senior Fellow, Child Resources Center, RIPA.</w:t>
            </w:r>
          </w:p>
          <w:p w14:paraId="4A85D83A" w14:textId="77777777" w:rsidR="0081128E" w:rsidRDefault="0081128E" w:rsidP="00166F30">
            <w:pPr>
              <w:jc w:val="both"/>
              <w:rPr>
                <w:rFonts w:cstheme="minorHAnsi"/>
                <w:sz w:val="20"/>
                <w:szCs w:val="20"/>
              </w:rPr>
            </w:pPr>
          </w:p>
          <w:p w14:paraId="0BC4F55A" w14:textId="77777777" w:rsidR="0081128E" w:rsidRPr="00A17C7F" w:rsidRDefault="0081128E" w:rsidP="00166F30">
            <w:pPr>
              <w:jc w:val="both"/>
              <w:rPr>
                <w:rFonts w:cstheme="minorHAnsi"/>
                <w:sz w:val="20"/>
                <w:szCs w:val="20"/>
              </w:rPr>
            </w:pPr>
            <w:r>
              <w:rPr>
                <w:rFonts w:cstheme="minorHAnsi"/>
                <w:sz w:val="20"/>
                <w:szCs w:val="20"/>
              </w:rPr>
              <w:t>Gaurav RIPA</w:t>
            </w:r>
          </w:p>
        </w:tc>
      </w:tr>
    </w:tbl>
    <w:p w14:paraId="06B13561" w14:textId="65AE1672" w:rsidR="00993281" w:rsidRDefault="00993281" w:rsidP="009C6ADC">
      <w:pPr>
        <w:jc w:val="both"/>
      </w:pPr>
    </w:p>
    <w:p w14:paraId="361BDB05" w14:textId="3F99D392" w:rsidR="00904D23" w:rsidRDefault="00904D23" w:rsidP="00AB108B">
      <w:bookmarkStart w:id="0" w:name="_GoBack"/>
      <w:bookmarkEnd w:id="0"/>
    </w:p>
    <w:sectPr w:rsidR="00904D23" w:rsidSect="0081128E">
      <w:pgSz w:w="11906" w:h="16838"/>
      <w:pgMar w:top="709"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tsaah">
    <w:altName w:val="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2D"/>
    <w:rsid w:val="000371A0"/>
    <w:rsid w:val="000E171F"/>
    <w:rsid w:val="000E793F"/>
    <w:rsid w:val="0012797E"/>
    <w:rsid w:val="001A4955"/>
    <w:rsid w:val="001C6237"/>
    <w:rsid w:val="002155BE"/>
    <w:rsid w:val="0032642F"/>
    <w:rsid w:val="00390D34"/>
    <w:rsid w:val="0071562E"/>
    <w:rsid w:val="0081128E"/>
    <w:rsid w:val="00904D23"/>
    <w:rsid w:val="0091006D"/>
    <w:rsid w:val="00983A10"/>
    <w:rsid w:val="00993281"/>
    <w:rsid w:val="009C6ADC"/>
    <w:rsid w:val="009F2943"/>
    <w:rsid w:val="00AB108B"/>
    <w:rsid w:val="00B1618D"/>
    <w:rsid w:val="00B9618D"/>
    <w:rsid w:val="00C3552D"/>
    <w:rsid w:val="00C63B20"/>
    <w:rsid w:val="00D7595E"/>
    <w:rsid w:val="00F408BE"/>
    <w:rsid w:val="00FB1F8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64D5"/>
  <w15:chartTrackingRefBased/>
  <w15:docId w15:val="{2AB67EDE-119D-4ECD-936C-AB4A0894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8E"/>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595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7595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Zameer</dc:creator>
  <cp:keywords/>
  <dc:description/>
  <cp:lastModifiedBy>Microsoft account</cp:lastModifiedBy>
  <cp:revision>18</cp:revision>
  <cp:lastPrinted>2022-09-16T08:08:00Z</cp:lastPrinted>
  <dcterms:created xsi:type="dcterms:W3CDTF">2022-09-13T11:07:00Z</dcterms:created>
  <dcterms:modified xsi:type="dcterms:W3CDTF">2022-09-19T07:43:00Z</dcterms:modified>
</cp:coreProperties>
</file>